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Как запустить мобильное приложение и вырастить его аудиторию</w:t>
      </w:r>
    </w:p>
    <w:p>
      <w:pPr>
        <w:pStyle w:val="Subtitle"/>
        <w:widowControl/>
      </w:pPr>
      <w:r>
        <w:t>Практическое руководство для независимого разработчика и небольшой команды</w:t>
      </w:r>
    </w:p>
    <w:p>
      <w:pPr>
        <w:widowControl/>
      </w:pPr>
      <w:r>
        <w:t>Версия от 1 октября 2026 года</w:t>
      </w:r>
    </w:p>
    <w:p>
      <w:pPr>
        <w:widowControl/>
      </w:pPr>
      <w:r>
        <w:t>Приложение становится устойчивым бизнесом, когда люди находят его, получают пользу, возвращаются и приносят доход, покрывающий расходы. Это руководство показывает, что делать до и после публикации: изучать аудиторию, измерять поведение, привлекать пользователей и проверять монетизацию.</w:t>
      </w:r>
    </w:p>
    <w:p>
      <w:pPr>
        <w:widowControl/>
      </w:pPr>
      <w:r>
        <w:t>Для iOS и Android. Основные примеры — потребительские приложения; отличия для игр, B2B и редкого использования отмечены отдельно. В конце — план на 90 дней, шаблоны, контрольные списки и словарь.</w:t>
      </w:r>
    </w:p>
    <w:p>
      <w:pPr>
        <w:widowControl/>
      </w:pPr>
      <w:r>
        <w:t>Сквозной пример — приложение с прогнозом приливов. Все его показатели и бюджеты условные: они объясняют расчёты и не являются рыночными ориентирами. Объёмы интервью и тестов — рекомендации для организации работы, а не статистические гарантии.</w:t>
      </w:r>
    </w:p>
    <w:p>
      <w:pPr>
        <w:widowControl/>
      </w:pPr>
      <w:r>
        <w:t>Ссылки ведут на первичные источники. Перед подключением проверяйте требования магазинов и доступность сервисов для своей страны, аккаунта и даты запуска.</w:t>
        <w:br/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Оглавление</w:t>
      </w:r>
    </w:p>
    <w:p>
      <w:pPr>
        <w:widowControl/>
        <w:spacing w:after="240"/>
      </w:pPr>
      <w:r>
        <w:t>Главы можно открывать по ссылкам. Финансовые формулы находятся в главе 19, рабочие шаблоны — в главе 25.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">
        <w:r>
          <w:rPr>
            <w:color w:val="000000"/>
            <w:sz w:val="21"/>
          </w:rPr>
          <w:t>1 Что именно нужно построить после первой версии</w:t>
        </w:r>
      </w:hyperlink>
      <w:r>
        <w:rPr>
          <w:sz w:val="21"/>
        </w:rPr>
        <w:tab/>
        <w:t>3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">
        <w:r>
          <w:rPr>
            <w:color w:val="000000"/>
            <w:sz w:val="21"/>
          </w:rPr>
          <w:t>2 Как найти аудиторию и понять её задачу</w:t>
        </w:r>
      </w:hyperlink>
      <w:r>
        <w:rPr>
          <w:sz w:val="21"/>
        </w:rPr>
        <w:tab/>
        <w:t>3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3">
        <w:r>
          <w:rPr>
            <w:color w:val="000000"/>
            <w:sz w:val="21"/>
          </w:rPr>
          <w:t>3 Позиционирование и проверка спроса</w:t>
        </w:r>
      </w:hyperlink>
      <w:r>
        <w:rPr>
          <w:sz w:val="21"/>
        </w:rPr>
        <w:tab/>
        <w:t>4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4">
        <w:r>
          <w:rPr>
            <w:color w:val="000000"/>
            <w:sz w:val="21"/>
          </w:rPr>
          <w:t>4 Что подготовить в продукте до продвижения</w:t>
        </w:r>
      </w:hyperlink>
      <w:r>
        <w:rPr>
          <w:sz w:val="21"/>
        </w:rPr>
        <w:tab/>
        <w:t>5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5">
        <w:r>
          <w:rPr>
            <w:color w:val="000000"/>
            <w:sz w:val="21"/>
          </w:rPr>
          <w:t>5 Какую аналитику подключать и зачем</w:t>
        </w:r>
      </w:hyperlink>
      <w:r>
        <w:rPr>
          <w:sz w:val="21"/>
        </w:rPr>
        <w:tab/>
        <w:t>5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6">
        <w:r>
          <w:rPr>
            <w:color w:val="000000"/>
            <w:sz w:val="21"/>
          </w:rPr>
          <w:t>6 События и план измерения</w:t>
        </w:r>
      </w:hyperlink>
      <w:r>
        <w:rPr>
          <w:sz w:val="21"/>
        </w:rPr>
        <w:tab/>
        <w:t>6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7">
        <w:r>
          <w:rPr>
            <w:color w:val="000000"/>
            <w:sz w:val="21"/>
          </w:rPr>
          <w:t>7 Воронки и поиск места потери пользователей</w:t>
        </w:r>
      </w:hyperlink>
      <w:r>
        <w:rPr>
          <w:sz w:val="21"/>
        </w:rPr>
        <w:tab/>
        <w:t>8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8">
        <w:r>
          <w:rPr>
            <w:color w:val="000000"/>
            <w:sz w:val="21"/>
          </w:rPr>
          <w:t>8 Активация и удержание</w:t>
        </w:r>
      </w:hyperlink>
      <w:r>
        <w:rPr>
          <w:sz w:val="21"/>
        </w:rPr>
        <w:tab/>
        <w:t>8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9">
        <w:r>
          <w:rPr>
            <w:color w:val="000000"/>
            <w:sz w:val="21"/>
          </w:rPr>
          <w:t>9 Атрибуция и ограничения измерения</w:t>
        </w:r>
      </w:hyperlink>
      <w:r>
        <w:rPr>
          <w:sz w:val="21"/>
        </w:rPr>
        <w:tab/>
        <w:t>9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0">
        <w:r>
          <w:rPr>
            <w:color w:val="000000"/>
            <w:sz w:val="21"/>
          </w:rPr>
          <w:t>10 Как связать рекламу сайт магазин и приложение</w:t>
        </w:r>
      </w:hyperlink>
      <w:r>
        <w:rPr>
          <w:sz w:val="21"/>
        </w:rPr>
        <w:tab/>
        <w:t>10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1">
        <w:r>
          <w:rPr>
            <w:color w:val="000000"/>
            <w:sz w:val="21"/>
          </w:rPr>
          <w:t>11 ASO и органический поиск в магазинах</w:t>
        </w:r>
      </w:hyperlink>
      <w:r>
        <w:rPr>
          <w:sz w:val="21"/>
        </w:rPr>
        <w:tab/>
        <w:t>11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2">
        <w:r>
          <w:rPr>
            <w:color w:val="000000"/>
            <w:sz w:val="21"/>
          </w:rPr>
          <w:t>12 Органическое привлечение за пределами магазинов</w:t>
        </w:r>
      </w:hyperlink>
      <w:r>
        <w:rPr>
          <w:sz w:val="21"/>
        </w:rPr>
        <w:tab/>
        <w:t>12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3">
        <w:r>
          <w:rPr>
            <w:color w:val="000000"/>
            <w:sz w:val="21"/>
          </w:rPr>
          <w:t>13 Какие бывают рекламные сети и как выбрать первую</w:t>
        </w:r>
      </w:hyperlink>
      <w:r>
        <w:rPr>
          <w:sz w:val="21"/>
        </w:rPr>
        <w:tab/>
        <w:t>13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4">
        <w:r>
          <w:rPr>
            <w:color w:val="000000"/>
            <w:sz w:val="21"/>
          </w:rPr>
          <w:t>14 Как подключить и запустить первые кампании</w:t>
        </w:r>
      </w:hyperlink>
      <w:r>
        <w:rPr>
          <w:sz w:val="21"/>
        </w:rPr>
        <w:tab/>
        <w:t>14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5">
        <w:r>
          <w:rPr>
            <w:color w:val="000000"/>
            <w:sz w:val="21"/>
          </w:rPr>
          <w:t>15 Рекламные материалы и процесс экспериментов</w:t>
        </w:r>
      </w:hyperlink>
      <w:r>
        <w:rPr>
          <w:sz w:val="21"/>
        </w:rPr>
        <w:tab/>
        <w:t>15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6">
        <w:r>
          <w:rPr>
            <w:color w:val="000000"/>
            <w:sz w:val="21"/>
          </w:rPr>
          <w:t>16 Как выбрать модель монетизации</w:t>
        </w:r>
      </w:hyperlink>
      <w:r>
        <w:rPr>
          <w:sz w:val="21"/>
        </w:rPr>
        <w:tab/>
        <w:t>16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7">
        <w:r>
          <w:rPr>
            <w:color w:val="000000"/>
            <w:sz w:val="21"/>
          </w:rPr>
          <w:t>17 Подписки платный экран и жизненный цикл оплаты</w:t>
        </w:r>
      </w:hyperlink>
      <w:r>
        <w:rPr>
          <w:sz w:val="21"/>
        </w:rPr>
        <w:tab/>
        <w:t>17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8">
        <w:r>
          <w:rPr>
            <w:color w:val="000000"/>
            <w:sz w:val="21"/>
          </w:rPr>
          <w:t>18 Как зарабатывать на рекламе внутри приложения</w:t>
        </w:r>
      </w:hyperlink>
      <w:r>
        <w:rPr>
          <w:sz w:val="21"/>
        </w:rPr>
        <w:tab/>
        <w:t>17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19">
        <w:r>
          <w:rPr>
            <w:color w:val="000000"/>
            <w:sz w:val="21"/>
          </w:rPr>
          <w:t>19 Юнит экономика и окупаемость привлечения</w:t>
        </w:r>
      </w:hyperlink>
      <w:r>
        <w:rPr>
          <w:sz w:val="21"/>
        </w:rPr>
        <w:tab/>
        <w:t>18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0">
        <w:r>
          <w:rPr>
            <w:color w:val="000000"/>
            <w:sz w:val="21"/>
          </w:rPr>
          <w:t>20 Как читать отчёты и принимать решения каждую неделю</w:t>
        </w:r>
      </w:hyperlink>
      <w:r>
        <w:rPr>
          <w:sz w:val="21"/>
        </w:rPr>
        <w:tab/>
        <w:t>20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1">
        <w:r>
          <w:rPr>
            <w:color w:val="000000"/>
            <w:sz w:val="21"/>
          </w:rPr>
          <w:t>21 Приватность и качество данных при запуске</w:t>
        </w:r>
      </w:hyperlink>
      <w:r>
        <w:rPr>
          <w:sz w:val="21"/>
        </w:rPr>
        <w:tab/>
        <w:t>21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2">
        <w:r>
          <w:rPr>
            <w:color w:val="000000"/>
            <w:sz w:val="21"/>
          </w:rPr>
          <w:t>22 Первый запуск и первые пользователи</w:t>
        </w:r>
      </w:hyperlink>
      <w:r>
        <w:rPr>
          <w:sz w:val="21"/>
        </w:rPr>
        <w:tab/>
        <w:t>21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3">
        <w:r>
          <w:rPr>
            <w:color w:val="000000"/>
            <w:sz w:val="21"/>
          </w:rPr>
          <w:t>23 Когда масштабировать и когда остановиться</w:t>
        </w:r>
      </w:hyperlink>
      <w:r>
        <w:rPr>
          <w:sz w:val="21"/>
        </w:rPr>
        <w:tab/>
        <w:t>22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4">
        <w:r>
          <w:rPr>
            <w:color w:val="000000"/>
            <w:sz w:val="21"/>
          </w:rPr>
          <w:t>24 Дорожная карта на первые 90 дней</w:t>
        </w:r>
      </w:hyperlink>
      <w:r>
        <w:rPr>
          <w:sz w:val="21"/>
        </w:rPr>
        <w:tab/>
        <w:t>22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5">
        <w:r>
          <w:rPr>
            <w:color w:val="000000"/>
            <w:sz w:val="21"/>
          </w:rPr>
          <w:t>25 Рабочие шаблоны и контрольные списки</w:t>
        </w:r>
      </w:hyperlink>
      <w:r>
        <w:rPr>
          <w:sz w:val="21"/>
        </w:rPr>
        <w:tab/>
        <w:t>23</w:t>
      </w:r>
    </w:p>
    <w:p>
      <w:pPr>
        <w:widowControl/>
        <w:tabs>
          <w:tab w:pos="9354" w:val="right" w:leader="dot"/>
        </w:tabs>
        <w:spacing w:after="100" w:line="247" w:lineRule="auto"/>
      </w:pPr>
      <w:hyperlink w:anchor="chapter_26">
        <w:r>
          <w:rPr>
            <w:color w:val="000000"/>
            <w:sz w:val="21"/>
          </w:rPr>
          <w:t>26 Словарь</w:t>
        </w:r>
      </w:hyperlink>
      <w:r>
        <w:rPr>
          <w:sz w:val="21"/>
        </w:rPr>
        <w:tab/>
        <w:t>25</w:t>
      </w:r>
    </w:p>
    <w:p>
      <w:pPr>
        <w:widowControl/>
      </w:pPr>
      <w:r>
        <w:br w:type="page"/>
      </w:r>
    </w:p>
    <w:p>
      <w:bookmarkStart w:id="1" w:name="chapter_1"/>
      <w:pPr>
        <w:pStyle w:val="Heading1"/>
        <w:widowControl/>
      </w:pPr>
      <w:r>
        <w:t>1 Что именно нужно построить после первой версии</w:t>
      </w:r>
      <w:bookmarkEnd w:id="1"/>
    </w:p>
    <w:p>
      <w:pPr>
        <w:widowControl/>
      </w:pPr>
      <w:r>
        <w:t>У продукта три связанные задачи: приносить пользу, привлекать подходящих людей и зарабатывать достаточно для дальнейшей работы. Аналитика показывает, где эта система перестаёт работать.</w:t>
      </w:r>
    </w:p>
    <w:p>
      <w:pPr>
        <w:keepNext/>
        <w:widowControl/>
        <w:spacing w:before="100" w:after="60"/>
      </w:pPr>
      <w:r>
        <w:drawing>
          <wp:inline xmlns:a="http://schemas.openxmlformats.org/drawingml/2006/main" xmlns:pic="http://schemas.openxmlformats.org/drawingml/2006/picture">
            <wp:extent cx="5976000" cy="1958800"/>
            <wp:docPr id="1" name="Picture 1" descr="Рисунок 1. Путь пользователя: от знакомства до повторной пользы и рекомендаци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ser-journe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95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60"/>
      </w:pPr>
      <w:r>
        <w:rPr>
          <w:sz w:val="18"/>
        </w:rPr>
        <w:t>Рисунок 1. Путь пользователя: от знакомства до повторной пользы и рекомендации.</w:t>
      </w:r>
    </w:p>
    <w:p>
      <w:pPr>
        <w:pStyle w:val="Heading2"/>
        <w:widowControl/>
      </w:pPr>
      <w:r>
        <w:t>Определите значение успеха</w:t>
      </w:r>
    </w:p>
    <w:p>
      <w:pPr>
        <w:widowControl/>
      </w:pPr>
      <w:r>
        <w:t>Выберите одну метрику, связанную с реальной пользой: например, число людей, которые за неделю посмотрели актуальный прогноз и сохранили план поездки. Установка или открытие экрана сами по себе ещё не означают успех. Следите также за сбоями, стоимостью обслуживания, возвратами платежей и оттоком.</w:t>
      </w:r>
    </w:p>
    <w:p>
      <w:pPr>
        <w:widowControl/>
      </w:pPr>
      <w:r>
        <w:t>Работайте по стадиям: подтвердите потребность, наладьте основной сценарий и измерение, проверьте возвраты и оплату, затем ищите воспроизводимый канал привлечения. Критерий перехода — полученный ответ, а не число прошедших недель. Раннюю рекламу можно использовать для исследования; её бюджет заранее отделяйте от прибыльного масштабирования.</w:t>
      </w:r>
    </w:p>
    <w:p>
      <w:pPr>
        <w:pStyle w:val="Heading2"/>
        <w:widowControl/>
      </w:pPr>
      <w:r>
        <w:t>Учитывайте тип приложения</w:t>
      </w:r>
    </w:p>
    <w:p>
      <w:pPr>
        <w:pStyle w:val="ListBullet"/>
        <w:widowControl/>
      </w:pPr>
      <w:r>
        <w:rPr>
          <w:b/>
        </w:rPr>
        <w:t>Игра:</w:t>
      </w:r>
      <w:r>
        <w:t xml:space="preserve"> понятный первый опыт, прохождение уровней, возвраты, доход от покупок и рекламы.</w:t>
      </w:r>
    </w:p>
    <w:p>
      <w:pPr>
        <w:pStyle w:val="ListBullet"/>
        <w:widowControl/>
      </w:pPr>
      <w:r>
        <w:rPr>
          <w:b/>
        </w:rPr>
        <w:t>Утилита или редактор:</w:t>
      </w:r>
      <w:r>
        <w:t xml:space="preserve"> успешно созданный результат и возвращение при следующей задаче.</w:t>
      </w:r>
    </w:p>
    <w:p>
      <w:pPr>
        <w:pStyle w:val="ListBullet"/>
        <w:widowControl/>
      </w:pPr>
      <w:r>
        <w:rPr>
          <w:b/>
        </w:rPr>
        <w:t>Поездки и сезонные сервисы:</w:t>
      </w:r>
      <w:r>
        <w:t xml:space="preserve"> повторное использование в нужный сезон; ежедневная активность может быть слабым ориентиром.</w:t>
      </w:r>
    </w:p>
    <w:p>
      <w:pPr>
        <w:pStyle w:val="ListBullet"/>
        <w:widowControl/>
      </w:pPr>
      <w:r>
        <w:rPr>
          <w:b/>
        </w:rPr>
        <w:t>B2B:</w:t>
      </w:r>
      <w:r>
        <w:t xml:space="preserve"> пользователь и покупатель часто различаются. Считайте активацию организации и стоимость продаж, включая демонстрации.</w:t>
      </w:r>
    </w:p>
    <w:p>
      <w:pPr>
        <w:pStyle w:val="ListBullet"/>
        <w:widowControl/>
      </w:pPr>
      <w:r>
        <w:rPr>
          <w:b/>
        </w:rPr>
        <w:t>Бронирование или маркетплейс:</w:t>
      </w:r>
      <w:r>
        <w:t xml:space="preserve"> подтверждённая сделка, отмены и ваша комиссия; оборот сделок не равен выручке приложения.</w:t>
      </w:r>
    </w:p>
    <w:p>
      <w:bookmarkStart w:id="2" w:name="chapter_2"/>
      <w:pPr>
        <w:pStyle w:val="Heading1"/>
        <w:widowControl/>
      </w:pPr>
      <w:r>
        <w:t>2 Как найти аудиторию и понять её задачу</w:t>
      </w:r>
      <w:bookmarkEnd w:id="2"/>
    </w:p>
    <w:p>
      <w:pPr>
        <w:widowControl/>
      </w:pPr>
      <w:r>
        <w:t>Аудитория — это группа людей с похожей ситуацией, потребностью и способом принятия решения. Возраст и страна помогают настроить рекламу, но редко объясняют, почему человек установит приложение. «Люди от 20 до 45 лет» слишком широкое описание для начала.</w:t>
      </w:r>
    </w:p>
    <w:p>
      <w:pPr>
        <w:widowControl/>
      </w:pPr>
      <w:r>
        <w:t>Для приложения о приливах возможны разные сегменты: турист перед единственной поездкой, местный сёрфер с несколькими выездами в неделю, инструктор, который планирует занятия для клиентов. Они могут смотреть один прогноз, но различаются частотой использования, готовностью платить, языком и каналами привлечения.</w:t>
      </w:r>
    </w:p>
    <w:p>
      <w:pPr>
        <w:pStyle w:val="Heading2"/>
        <w:widowControl/>
      </w:pPr>
      <w:r>
        <w:t>Начните с конкретного эпизода</w:t>
      </w:r>
    </w:p>
    <w:p>
      <w:pPr>
        <w:widowControl/>
      </w:pPr>
      <w:r>
        <w:t>Проведите, например, 10–15 бесед с представителями одного предполагаемого сегмента. Этого достаточно, чтобы обнаружить повторяющиеся темы, но недостаточно, чтобы оценить весь рынок. Ищите людей в тематических сообществах, отзывах конкурентов, у партнёров и среди тех, кто уже решает такую задачу.</w:t>
      </w:r>
    </w:p>
    <w:p>
      <w:pPr>
        <w:widowControl/>
      </w:pPr>
      <w:r>
        <w:t>Спрашивайте о прошлом поведении:</w:t>
      </w:r>
    </w:p>
    <w:p>
      <w:pPr>
        <w:pStyle w:val="ListBullet"/>
        <w:widowControl/>
      </w:pPr>
      <w:r>
        <w:t>Когда в последний раз возникала задача и что её вызвало?</w:t>
      </w:r>
    </w:p>
    <w:p>
      <w:pPr>
        <w:pStyle w:val="ListBullet"/>
        <w:widowControl/>
      </w:pPr>
      <w:r>
        <w:t>Как человек справился и какие инструменты использовал?</w:t>
      </w:r>
    </w:p>
    <w:p>
      <w:pPr>
        <w:pStyle w:val="ListBullet"/>
        <w:widowControl/>
      </w:pPr>
      <w:r>
        <w:t>Что заняло время, вызвало ошибку или заставило отказаться от плана?</w:t>
      </w:r>
    </w:p>
    <w:p>
      <w:pPr>
        <w:pStyle w:val="ListBullet"/>
        <w:widowControl/>
      </w:pPr>
      <w:r>
        <w:t>Платил ли он за решение, кому и за что?</w:t>
      </w:r>
    </w:p>
    <w:p>
      <w:pPr>
        <w:pStyle w:val="ListBullet"/>
        <w:widowControl/>
      </w:pPr>
      <w:r>
        <w:t>Как нашёл текущий инструмент и что могло бы побудить его сменить?</w:t>
      </w:r>
    </w:p>
    <w:p>
      <w:pPr>
        <w:widowControl/>
      </w:pPr>
      <w:r>
        <w:t>Вежливое «я бы пользовался» слабее наблюдаемого действия: человек проверил прототип на своей задаче, вернулся или оплатил предложение.</w:t>
      </w:r>
    </w:p>
    <w:p>
      <w:pPr>
        <w:pStyle w:val="Heading2"/>
        <w:widowControl/>
      </w:pPr>
      <w:r>
        <w:t>Соберите карту альтернатив</w:t>
      </w:r>
    </w:p>
    <w:p>
      <w:pPr>
        <w:widowControl/>
      </w:pPr>
      <w:r>
        <w:t>Альтернативой может быть сайт, таблица, чат или отсутствие действий. Запишите, почему её выбирают и чем она неудобна. Отзывы дают идеи для интервью, но не представляют всех пользователей.</w:t>
      </w:r>
    </w:p>
    <w:p>
      <w:pPr>
        <w:widowControl/>
      </w:pPr>
      <w:r>
        <w:t>Сформулируйте задачу так: «Когда [ситуация], я хочу [действие], чтобы [результат]». Например: «Когда планирую занятие на завтра, хочу быстро сравнить условия по времени, чтобы выбрать подходящее окно и согласовать его с клиентом».</w:t>
      </w:r>
    </w:p>
    <w:p>
      <w:pPr>
        <w:widowControl/>
      </w:pPr>
      <w:r>
        <w:t>Выбирайте первый сегмент по сочетанию силы проблемы, доступности людей, частоты использования и вероятности оплаты. Маленький сегмент, до которого можно добраться, полезнее абстрактной мировой аудитории.</w:t>
      </w:r>
    </w:p>
    <w:p>
      <w:bookmarkStart w:id="3" w:name="chapter_3"/>
      <w:pPr>
        <w:pStyle w:val="Heading1"/>
        <w:widowControl/>
      </w:pPr>
      <w:r>
        <w:t>3 Позиционирование и проверка спроса</w:t>
      </w:r>
      <w:bookmarkEnd w:id="3"/>
    </w:p>
    <w:p>
      <w:pPr>
        <w:widowControl/>
      </w:pPr>
      <w:r>
        <w:t>Позиционирование объясняет, для кого приложение, какую задачу решает и чем отличается. Реклама, магазин и первый запуск должны давать одно обещание.</w:t>
      </w:r>
    </w:p>
    <w:p>
      <w:pPr>
        <w:widowControl/>
      </w:pPr>
      <w:r>
        <w:t>Рабочая формула: «Для [сегмента] приложение помогает [результат] благодаря [конкретному отличию]». Например: «Для инструкторов на побережье приложение помогает выбрать время занятия по прогнозу приливов и сохранить план для нескольких мест». Избегайте обещания безопасности или абсолютной точности, если продукт не может его обосновать.</w:t>
      </w:r>
    </w:p>
    <w:p>
      <w:pPr>
        <w:pStyle w:val="Heading2"/>
        <w:widowControl/>
      </w:pPr>
      <w:r>
        <w:t>Проверяйте обещание до больших затрат</w:t>
      </w:r>
    </w:p>
    <w:p>
      <w:pPr>
        <w:widowControl/>
      </w:pPr>
      <w:r>
        <w:t>Покажите прототип или страницу с примером результата и предложите тестирование. Если продукт не готов, сообщите об этом. Клик или контакт подтверждает интерес к обещанию, но ещё не пользу и готовность платить.</w:t>
      </w:r>
    </w:p>
    <w:p>
      <w:pPr>
        <w:widowControl/>
      </w:pPr>
      <w:r>
        <w:t>Проверяйте обещания последовательно: «план поездки», «сравнение пляжей», «быстрая проверка условий». Не меняйте одновременно аудиторию, цену, текст и продукт.</w:t>
      </w:r>
    </w:p>
    <w:p>
      <w:pPr>
        <w:widowControl/>
      </w:pPr>
      <w:r>
        <w:t>Оцените рынок снизу: сколько людей нужного сегмента вы реально можете охватить в выбранной стране, как часто возникает задача и сколько из них потенциально готовы платить. Не подменяйте этот расчёт числом всех владельцев смартфонов.</w:t>
      </w:r>
    </w:p>
    <w:p>
      <w:pPr>
        <w:pStyle w:val="Heading2"/>
        <w:widowControl/>
      </w:pPr>
      <w:r>
        <w:t>Найдите причину сменить привычный способ</w:t>
      </w:r>
    </w:p>
    <w:p>
      <w:pPr>
        <w:widowControl/>
      </w:pPr>
      <w:r>
        <w:t>Переход на новое приложение требует усилий. Дайте конкретную причину сменить привычку: меньше шагов, лучше локальное покрытие, удобное сравнение или сохранённые настройки.</w:t>
      </w:r>
    </w:p>
    <w:p>
      <w:pPr>
        <w:widowControl/>
      </w:pPr>
      <w:r>
        <w:t>При слабом интересе выясните в интервью, что мешает: сегмент, обещание, доверие или сама потребность.</w:t>
      </w:r>
    </w:p>
    <w:p>
      <w:bookmarkStart w:id="4" w:name="chapter_4"/>
      <w:pPr>
        <w:pStyle w:val="Heading1"/>
        <w:widowControl/>
      </w:pPr>
      <w:r>
        <w:t>4 Что подготовить в продукте до продвижения</w:t>
      </w:r>
      <w:bookmarkEnd w:id="4"/>
    </w:p>
    <w:p>
      <w:pPr>
        <w:widowControl/>
      </w:pPr>
      <w:r>
        <w:t>Минимальная версия должна надёжно выполнять основной сценарий без помощи разработчика.</w:t>
      </w:r>
    </w:p>
    <w:p>
      <w:pPr>
        <w:widowControl/>
      </w:pPr>
      <w:r>
        <w:t>Проверьте весь путь на настоящем устройстве: установка, первый запуск, отказ от разрешений, получение результата, повторный вход, потеря сети, покупка и восстановление доступа. Если геолокация нужна только для удобного поиска, предложите выбрать место вручную. Если регистрация не нужна для первой пользы, её можно отложить.</w:t>
      </w:r>
    </w:p>
    <w:p>
      <w:pPr>
        <w:pStyle w:val="Heading2"/>
        <w:widowControl/>
      </w:pPr>
      <w:r>
        <w:t>Подготовьте эксплуатацию</w:t>
      </w:r>
    </w:p>
    <w:p>
      <w:pPr>
        <w:widowControl/>
      </w:pPr>
      <w:r>
        <w:t>До рекламы подключите сбор ошибок и поддержку, предусмотрите ограничение дорогих функций и исправление критического сбоя. Отмечайте версии: падение конверсии после обновления может быть ошибкой.</w:t>
      </w:r>
    </w:p>
    <w:p>
      <w:pPr>
        <w:widowControl/>
      </w:pPr>
      <w:r>
        <w:t>Для внешних данных задайте допустимую задержку, стоимость запросов и поведение при отказе поставщика. Показывайте, если данные устарели. Для AI отдельно считайте стоимость результата, повторных запросов и злоупотреблений бесплатным доступом.</w:t>
      </w:r>
    </w:p>
    <w:p>
      <w:pPr>
        <w:pStyle w:val="Heading2"/>
        <w:widowControl/>
      </w:pPr>
      <w:r>
        <w:t>Подготовьте публикацию</w:t>
      </w:r>
    </w:p>
    <w:p>
      <w:pPr>
        <w:widowControl/>
      </w:pPr>
      <w:r>
        <w:t>Понадобятся аккаунт разработчика, идентификаторы приложения, сборка, иконка, скриншоты, описание, контакты поддержки, политика конфиденциальности, сведения о собираемых данных и возрастная категория. Подписки и встроенные покупки требуют отдельной настройки и тестирования. Если нужен вход, предоставьте проверяющим рабочий доступ.</w:t>
      </w:r>
    </w:p>
    <w:p>
      <w:pPr>
        <w:widowControl/>
      </w:pPr>
      <w:r>
        <w:t xml:space="preserve">Проверяйте требования именно своего типа аккаунта. Например, для определённых новых личных аккаунтов Google Play предусмотрен закрытый тест как минимум с 12 тестировщиками, непрерывно подключёнными не менее 14 дней, после которого подают заявку на доступ к production. Это не универсальное правило для всех аккаунтов. </w:t>
      </w:r>
      <w:hyperlink r:id="rId12">
        <w:r>
          <w:rPr>
            <w:color w:val="244A68"/>
          </w:rPr>
          <w:t>Требования Google Play к тестированию</w:t>
        </w:r>
      </w:hyperlink>
      <w:r>
        <w:t>.</w:t>
      </w:r>
    </w:p>
    <w:p>
      <w:pPr>
        <w:widowControl/>
      </w:pPr>
      <w:r>
        <w:t xml:space="preserve">У Apple правила проверки охватывают работоспособность, платежи, приватность и другие аспекты приложения. Заложите время на исправления после ревью; не привязывайте платную кампанию к неподтверждённой дате публикации. </w:t>
      </w:r>
      <w:hyperlink r:id="rId13">
        <w:r>
          <w:rPr>
            <w:color w:val="244A68"/>
          </w:rPr>
          <w:t>App Store Review Guidelines</w:t>
        </w:r>
      </w:hyperlink>
      <w:r>
        <w:t>.</w:t>
      </w:r>
    </w:p>
    <w:p>
      <w:bookmarkStart w:id="5" w:name="chapter_5"/>
      <w:pPr>
        <w:pStyle w:val="Heading1"/>
        <w:widowControl/>
      </w:pPr>
      <w:r>
        <w:t>5 Какую аналитику подключать и зачем</w:t>
      </w:r>
      <w:bookmarkEnd w:id="5"/>
    </w:p>
    <w:p>
      <w:pPr>
        <w:widowControl/>
      </w:pPr>
      <w:r>
        <w:t>Каждое измерение должно помогать принять решение: где теряются пользователи, кто возвращается, за что платят и какие каналы окупаются.</w:t>
      </w:r>
    </w:p>
    <w:p>
      <w:pPr>
        <w:keepNext/>
        <w:widowControl/>
        <w:spacing w:before="100" w:after="60"/>
      </w:pPr>
      <w:r>
        <w:drawing>
          <wp:inline xmlns:a="http://schemas.openxmlformats.org/drawingml/2006/main" xmlns:pic="http://schemas.openxmlformats.org/drawingml/2006/picture">
            <wp:extent cx="5976000" cy="2440200"/>
            <wp:docPr id="2" name="Picture 2" descr="Рисунок 2. Какие данные связывают приложение, платежи и рекламу. Стрелки показывают передачу данных; пунктир — при наличии интеграци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asurement-ma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440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60"/>
      </w:pPr>
      <w:r>
        <w:rPr>
          <w:sz w:val="18"/>
        </w:rPr>
        <w:t>Рисунок 2. Какие данные связывают приложение, платежи и рекламу. Стрелки показывают передачу данных; пунктир — при наличии интеграции.</w:t>
      </w:r>
    </w:p>
    <w:p>
      <w:pPr>
        <w:widowControl/>
      </w:pPr>
      <w:r>
        <w:t xml:space="preserve">Для анализа поведения выберите одну систему: </w:t>
      </w:r>
      <w:hyperlink r:id="rId15">
        <w:r>
          <w:rPr>
            <w:color w:val="244A68"/>
          </w:rPr>
          <w:t>Firebase</w:t>
        </w:r>
      </w:hyperlink>
      <w:r>
        <w:t xml:space="preserve">, </w:t>
      </w:r>
      <w:hyperlink r:id="rId16">
        <w:r>
          <w:rPr>
            <w:color w:val="244A68"/>
          </w:rPr>
          <w:t>Amplitude</w:t>
        </w:r>
      </w:hyperlink>
      <w:r>
        <w:t xml:space="preserve">, </w:t>
      </w:r>
      <w:hyperlink r:id="rId17">
        <w:r>
          <w:rPr>
            <w:color w:val="244A68"/>
          </w:rPr>
          <w:t>Mixpanel</w:t>
        </w:r>
      </w:hyperlink>
      <w:r>
        <w:t xml:space="preserve"> или </w:t>
      </w:r>
      <w:hyperlink r:id="rId18">
        <w:r>
          <w:rPr>
            <w:color w:val="244A68"/>
          </w:rPr>
          <w:t>PostHog</w:t>
        </w:r>
      </w:hyperlink>
      <w:r>
        <w:t>. Сравните нужные отчёты, поддержку платформ, экспорт и стоимость при вашем объёме.</w:t>
      </w:r>
    </w:p>
    <w:p>
      <w:pPr>
        <w:pStyle w:val="Heading2"/>
        <w:widowControl/>
      </w:pPr>
      <w:r>
        <w:t>Минимальный набор для начала</w:t>
      </w:r>
    </w:p>
    <w:p>
      <w:pPr>
        <w:widowControl/>
      </w:pPr>
      <w:r>
        <w:t>Для старта нужны продуктовая аналитика, учёт сбоев, отчёты магазинов и надёжный учёт платежей. MMP полезнее при нескольких рекламных каналах и сложных переходах; для отдельных режимов кампаний площадка может требовать партнёрскую интеграцию.</w:t>
      </w:r>
    </w:p>
    <w:p>
      <w:pPr>
        <w:widowControl/>
      </w:pPr>
      <w:r>
        <w:t>SDK — библиотека для подключения сервиса к приложению. Каждый лишний SDK добавляет поддержку и работу с данными; не устанавливайте несколько одинаковых систем «на будущее».</w:t>
      </w:r>
    </w:p>
    <w:p>
      <w:pPr>
        <w:pStyle w:val="Heading2"/>
        <w:widowControl/>
      </w:pPr>
      <w:r>
        <w:t>Как внедрять</w:t>
      </w:r>
    </w:p>
    <w:p>
      <w:pPr>
        <w:widowControl/>
      </w:pPr>
      <w:r>
        <w:t>Сначала составьте план измерения. Затем заведите проект сервиса, зарегистрируйте платформы приложения, подключите SDK, задайте правила согласия и отправки данных, добавьте события и проверьте их. Разделите тестовые и реальные данные, назначьте владельца событий, создайте первые отчёты.</w:t>
      </w:r>
    </w:p>
    <w:p>
      <w:pPr>
        <w:widowControl/>
      </w:pPr>
      <w:r>
        <w:t xml:space="preserve">Для Firebase проверка событий доступна в DebugView. После проверки на тестовом устройстве убедитесь, что данные приходят и из выпущенной версии. </w:t>
      </w:r>
      <w:hyperlink r:id="rId19">
        <w:r>
          <w:rPr>
            <w:color w:val="244A68"/>
          </w:rPr>
          <w:t>Регистрация событий</w:t>
        </w:r>
      </w:hyperlink>
      <w:r>
        <w:t xml:space="preserve">, </w:t>
      </w:r>
      <w:hyperlink r:id="rId20">
        <w:r>
          <w:rPr>
            <w:color w:val="244A68"/>
          </w:rPr>
          <w:t>DebugView</w:t>
        </w:r>
      </w:hyperlink>
      <w:r>
        <w:t>.</w:t>
      </w:r>
    </w:p>
    <w:p>
      <w:bookmarkStart w:id="6" w:name="chapter_6"/>
      <w:pPr>
        <w:pStyle w:val="Heading1"/>
        <w:widowControl/>
      </w:pPr>
      <w:r>
        <w:t>6 События и план измерения</w:t>
      </w:r>
      <w:bookmarkEnd w:id="6"/>
    </w:p>
    <w:p>
      <w:pPr>
        <w:widowControl/>
      </w:pPr>
      <w:r>
        <w:t xml:space="preserve">Событие (event) фиксирует действие; параметры уточняют контекст. Например, </w:t>
      </w:r>
      <w:r>
        <w:rPr>
          <w:rFonts w:ascii="Arial" w:hAnsi="Arial"/>
          <w:i/>
        </w:rPr>
        <w:t>forecast_viewed</w:t>
      </w:r>
      <w:r>
        <w:t xml:space="preserve"> — прогноз успешно показан, </w:t>
      </w:r>
      <w:r>
        <w:rPr>
          <w:rFonts w:ascii="Arial" w:hAnsi="Arial"/>
          <w:i/>
        </w:rPr>
        <w:t>entry_point</w:t>
      </w:r>
      <w:r>
        <w:t xml:space="preserve"> — откуда пришёл человек. Свойства пользователя описывают язык или тип доступа.</w:t>
      </w:r>
    </w:p>
    <w:p>
      <w:pPr>
        <w:widowControl/>
      </w:pPr>
      <w:r>
        <w:t>Фиксируйте точное условие: открытие экрана, загрузка и показ данных — разные события. Ошибки загрузки измеряйте отдельно.</w:t>
      </w:r>
    </w:p>
    <w:p>
      <w:pPr>
        <w:pStyle w:val="Heading2"/>
        <w:widowControl/>
      </w:pPr>
      <w:r>
        <w:t>Начальный набор событий</w:t>
      </w:r>
    </w:p>
    <w:p>
      <w:pPr>
        <w:widowControl/>
      </w:pPr>
      <w:r>
        <w:t>Ниже — пример внутренней схемы. Это не готовый список стандартных событий каждого сервиса. При интеграции сопоставьте его с рекомендованными и автоматически собираемыми событиями поставщика, чтобы не создавать дубли.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3288"/>
        <w:gridCol w:w="3402"/>
      </w:tblGrid>
      <w:tr>
        <w:trPr>
          <w:cantSplit/>
          <w:tblHeader/>
        </w:trPr>
        <w:tc>
          <w:tcPr>
            <w:tcW w:type="dxa" w:w="2721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Событие</w:t>
            </w:r>
          </w:p>
        </w:tc>
        <w:tc>
          <w:tcPr>
            <w:tcW w:type="dxa" w:w="3288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Когда отправлять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Что помогает узнать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first_open</w:t>
            </w:r>
          </w:p>
        </w:tc>
        <w:tc>
          <w:tcPr>
            <w:tcW w:type="dxa" w:w="328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Первый запуск в значении выбранного SDK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Сколько установок дошло до использования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onboarding_started</w:t>
            </w:r>
          </w:p>
        </w:tc>
        <w:tc>
          <w:tcPr>
            <w:tcW w:type="dxa" w:w="328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Начался вводный сценарий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Сколько людей увидело обучение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onboarding_completed</w:t>
            </w:r>
          </w:p>
        </w:tc>
        <w:tc>
          <w:tcPr>
            <w:tcW w:type="dxa" w:w="328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Выполнен последний обязательный шаг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Где заканчивается вводный сценарий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forecast_viewed</w:t>
            </w:r>
          </w:p>
        </w:tc>
        <w:tc>
          <w:tcPr>
            <w:tcW w:type="dxa" w:w="328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Актуальные данные успешно показаны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Получена ли первая часть пользы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location_saved</w:t>
            </w:r>
          </w:p>
        </w:tc>
        <w:tc>
          <w:tcPr>
            <w:tcW w:type="dxa" w:w="328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Место действительно сохранено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Подготовлен ли повторный сценарий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paywall_viewed</w:t>
            </w:r>
          </w:p>
        </w:tc>
        <w:tc>
          <w:tcPr>
            <w:tcW w:type="dxa" w:w="328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Экран предложения доступен пользователю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Сколько людей видит монетизацию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purchase_started</w:t>
            </w:r>
          </w:p>
        </w:tc>
        <w:tc>
          <w:tcPr>
            <w:tcW w:type="dxa" w:w="328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Начат процесс покупки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Есть ли намерение приобрести доступ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trial_started</w:t>
            </w:r>
          </w:p>
        </w:tc>
        <w:tc>
          <w:tcPr>
            <w:tcW w:type="dxa" w:w="328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Подтверждён пробный доступ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Сколько людей начали пробу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purchase_verified</w:t>
            </w:r>
          </w:p>
        </w:tc>
        <w:tc>
          <w:tcPr>
            <w:tcW w:type="dxa" w:w="328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Подтверждена платная транзакция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Сколько покупок состоялось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subscription_renewed</w:t>
            </w:r>
          </w:p>
        </w:tc>
        <w:tc>
          <w:tcPr>
            <w:tcW w:type="dxa" w:w="328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Подтверждено очередное списание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Продлеваются ли подписки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subscription_expired</w:t>
            </w:r>
          </w:p>
        </w:tc>
        <w:tc>
          <w:tcPr>
            <w:tcW w:type="dxa" w:w="328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Доступ закончился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Сколько подписчиков потеряно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refund_confirmed</w:t>
            </w:r>
          </w:p>
        </w:tc>
        <w:tc>
          <w:tcPr>
            <w:tcW w:type="dxa" w:w="328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Подтверждён возврат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Насколько доход устойчив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rFonts w:ascii="Arial" w:hAnsi="Arial"/>
                <w:i/>
                <w:sz w:val="18"/>
              </w:rPr>
              <w:t>share_completed</w:t>
            </w:r>
          </w:p>
        </w:tc>
        <w:tc>
          <w:tcPr>
            <w:tcW w:type="dxa" w:w="328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Известный приложению факт отправки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Используют ли функцию обмена</w:t>
            </w:r>
          </w:p>
        </w:tc>
      </w:tr>
    </w:tbl>
    <w:p>
      <w:pPr>
        <w:widowControl/>
        <w:spacing w:after="40" w:before="0" w:line="72" w:lineRule="auto"/>
      </w:pPr>
    </w:p>
    <w:p>
      <w:pPr>
        <w:widowControl/>
      </w:pPr>
      <w:r>
        <w:t xml:space="preserve">Открытие системного меню «Поделиться» ещё не означает отправку. Если платформа сообщает только открытие меню, назовите событие </w:t>
      </w:r>
      <w:r>
        <w:rPr>
          <w:rFonts w:ascii="Arial" w:hAnsi="Arial"/>
          <w:i/>
        </w:rPr>
        <w:t>share_sheet_opened</w:t>
      </w:r>
      <w:r>
        <w:t>. Аналогично нажатие кнопки оплаты не считается покупкой, а отключение автопродления не означает немедленную потерю доступа.</w:t>
      </w:r>
    </w:p>
    <w:p>
      <w:pPr>
        <w:pStyle w:val="Heading2"/>
        <w:widowControl/>
      </w:pPr>
      <w:r>
        <w:t>Паспорт события</w:t>
      </w:r>
    </w:p>
    <w:p>
      <w:pPr>
        <w:widowControl/>
      </w:pPr>
      <w:r>
        <w:t>В паспорте события укажите определение, момент отправки, источник, владельца и параметры. Общие параметры: версия, платформа, язык, вариант эксперимента, время. Для платежа добавьте валюту, сумму, товар, ID транзакции и тестовую среду.</w:t>
      </w:r>
    </w:p>
    <w:p>
      <w:pPr>
        <w:widowControl/>
      </w:pPr>
      <w:r>
        <w:t>Не включайте в аналитику пароли, платёжные реквизиты, email, свободный текст и точные координаты без обоснованной необходимости. Если достаточно региона, передавайте регион. Серверная отправка не отменяет требований к данным.</w:t>
      </w:r>
    </w:p>
    <w:p>
      <w:pPr>
        <w:pStyle w:val="Heading2"/>
        <w:widowControl/>
      </w:pPr>
      <w:r>
        <w:t>Защитите смысл данных</w:t>
      </w:r>
    </w:p>
    <w:p>
      <w:pPr>
        <w:widowControl/>
      </w:pPr>
      <w:r>
        <w:t>Определите, как анонимный пользователь связывается с аккаунтом после входа, что происходит после выхода и как учитываются разные устройства. Не используйте email как открытый идентификатор аналитики. Не считайте переустановку гарантированно новым человеком.</w:t>
      </w:r>
    </w:p>
    <w:p>
      <w:pPr>
        <w:widowControl/>
      </w:pPr>
      <w:r>
        <w:t>Для событий платежей используйте проверку транзакции и защиту от повторной обработки по её идентификатору. Повторно доставленное уведомление не должно увеличивать выручку второй раз. Отдельно храните время действия и время получения: задержка доставки может менять дневные отчёты.</w:t>
      </w:r>
    </w:p>
    <w:p>
      <w:bookmarkStart w:id="7" w:name="chapter_7"/>
      <w:pPr>
        <w:pStyle w:val="Heading1"/>
        <w:widowControl/>
      </w:pPr>
      <w:r>
        <w:t>7 Воронки и поиск места потери пользователей</w:t>
      </w:r>
      <w:bookmarkEnd w:id="7"/>
    </w:p>
    <w:p>
      <w:pPr>
        <w:widowControl/>
      </w:pPr>
      <w:r>
        <w:t>Воронка показывает, какая доля людей проходит шаги к результату. Отдельно измеряйте привлечение, первую пользу, оплату и повторное использование.</w:t>
      </w:r>
    </w:p>
    <w:p>
      <w:pPr>
        <w:widowControl/>
      </w:pPr>
      <w:r>
        <w:t>Из-за ограничений измерения верх воронки иногда доступен только агрегированно. Непрерывный путь каждого человека от объявления до оплаты виден не всегда.</w:t>
      </w:r>
    </w:p>
    <w:p>
      <w:pPr>
        <w:pStyle w:val="Heading2"/>
        <w:widowControl/>
      </w:pPr>
      <w:r>
        <w:t>Учебный пример</w:t>
      </w:r>
    </w:p>
    <w:p>
      <w:pPr>
        <w:keepNext/>
        <w:widowControl/>
        <w:spacing w:before="100" w:after="60"/>
      </w:pPr>
      <w:r>
        <w:drawing>
          <wp:inline xmlns:a="http://schemas.openxmlformats.org/drawingml/2006/main" xmlns:pic="http://schemas.openxmlformats.org/drawingml/2006/picture">
            <wp:extent cx="5976000" cy="2141400"/>
            <wp:docPr id="3" name="Picture 3" descr="Рисунок 3. Учебная воронка одной когорты: ширина полос пропорциональна числу людей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nel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141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60"/>
      </w:pPr>
      <w:r>
        <w:rPr>
          <w:sz w:val="18"/>
        </w:rPr>
        <w:t>Рисунок 3. Учебная воронка одной когорты: ширина полос пропорциональна числу людей.</w:t>
      </w:r>
    </w:p>
    <w:p>
      <w:pPr>
        <w:widowControl/>
      </w:pPr>
      <w:r>
        <w:t>Общая конверсия в оплату — 2%. На схеме одна когорта, прослеженная до окончания trial и заданного срока ожидания оплаты. Нельзя делить сегодняшние списания старых пользователей на сегодняшние установки.</w:t>
      </w:r>
    </w:p>
    <w:p>
      <w:pPr>
        <w:widowControl/>
      </w:pPr>
      <w:r>
        <w:t>Последовательность условная: купить можно и без сохранения места. В рабочей воронке оставляйте обязательные шаги; необязательные действия изучайте отдельной веткой.</w:t>
      </w:r>
    </w:p>
    <w:p>
      <w:pPr>
        <w:pStyle w:val="Heading2"/>
        <w:widowControl/>
      </w:pPr>
      <w:r>
        <w:t>Как принимать решение</w:t>
      </w:r>
    </w:p>
    <w:p>
      <w:pPr>
        <w:widowControl/>
      </w:pPr>
      <w:r>
        <w:t>До первой пользы проверяйте скорость, разрешения, регистрацию и ошибки. При слабом возврате — частоту потребности и качество результата. При отказе от оплаты — преимущества, момент предложения и цену.</w:t>
      </w:r>
    </w:p>
    <w:p>
      <w:pPr>
        <w:widowControl/>
      </w:pPr>
      <w:r>
        <w:t>Приоритет зависит от числа затронутых людей, влияния на результат, стоимости исправления и уверенности в причине. Самое большое процентное падение не всегда важнее ошибки оплаты.</w:t>
      </w:r>
    </w:p>
    <w:p>
      <w:pPr>
        <w:widowControl/>
      </w:pPr>
      <w:r>
        <w:t>У каждой воронки зафиксируйте единицу подсчёта — люди, аккаунты или сессии; порядок шагов; временное окно; условия входа; правила повторных событий. Сравнивайте платформы, страны, версии и источники отдельно. Средняя конверсия может скрывать сломанный Android-сценарий за хорошими результатами iOS.</w:t>
      </w:r>
    </w:p>
    <w:p>
      <w:bookmarkStart w:id="8" w:name="chapter_8"/>
      <w:pPr>
        <w:pStyle w:val="Heading1"/>
        <w:widowControl/>
      </w:pPr>
      <w:r>
        <w:t>8 Активация и удержание</w:t>
      </w:r>
      <w:bookmarkEnd w:id="8"/>
    </w:p>
    <w:p>
      <w:pPr>
        <w:widowControl/>
      </w:pPr>
      <w:r>
        <w:t>Активация — первый опыт понятной пользы: нужный прогноз, сохранённый результат или выполненное упражнение. Завершённое вводное обучение само по себе активацией не считается.</w:t>
      </w:r>
    </w:p>
    <w:p>
      <w:pPr>
        <w:widowControl/>
      </w:pPr>
      <w:r>
        <w:t>Проверьте связь раннего полезного действия с возвратом. Корреляция не доказывает причинность: место могут сохранять изначально заинтересованные люди. Эффект подсказки проверяют отдельным экспериментом.</w:t>
      </w:r>
    </w:p>
    <w:p>
      <w:pPr>
        <w:pStyle w:val="Heading2"/>
        <w:widowControl/>
      </w:pPr>
      <w:r>
        <w:t>Как измерять удержание</w:t>
      </w:r>
    </w:p>
    <w:p>
      <w:pPr>
        <w:widowControl/>
      </w:pPr>
      <w:r>
        <w:t>Retention — доля пользователей начальной группы, которые вернулись к выбранному действию. Когорта — группа с общим начальным условием, например первый запуск на одной неделе. При точном D7 retention считают тех, кто совершил действие именно на седьмой день, среди пользователей, для которых этот день уже наступил.</w:t>
      </w:r>
    </w:p>
    <w:p>
      <w:pPr>
        <w:widowControl/>
      </w:pPr>
      <w:r>
        <w:t>Есть и другие определения: возвращение в течение первой недели, на седьмой день или позднее, повторная покупка за месяц. Подпишите выбранное определение, часовой пояс и действие возврата. Для сезонного сервиса недельный или месячный показатель может быть полезнее ежедневного.</w:t>
      </w:r>
    </w:p>
    <w:p>
      <w:pPr>
        <w:widowControl/>
      </w:pPr>
      <w:r>
        <w:t>Не включайте в знаменатель свежие когорты, у которых ещё не наступил измеряемый срок. Сравнивайте одинаковый возраст когорт и похожие периоды сезона. Турист, завершивший отпуск, может перестать пользоваться хорошим приложением; такая частота потребности влияет на выбор монетизации.</w:t>
      </w:r>
    </w:p>
    <w:p>
      <w:pPr>
        <w:pStyle w:val="Heading2"/>
        <w:widowControl/>
      </w:pPr>
      <w:r>
        <w:t>Как улучшать возвращаемость</w:t>
      </w:r>
    </w:p>
    <w:p>
      <w:pPr>
        <w:widowControl/>
      </w:pPr>
      <w:r>
        <w:t>Сокращайте время до результата и сохраняйте настройки. Напоминайте о реальной задаче, например запланированной поездке, если человек этого хочет.</w:t>
      </w:r>
    </w:p>
    <w:p>
      <w:pPr>
        <w:widowControl/>
      </w:pPr>
      <w:r>
        <w:t>У уведомлений ограничивайте частоту, учитывайте часовой пояс и давайте управление темами. Измеряйте выполненные задачи, отписки и жалобы. По возможности сравнивайте с группой без сообщения.</w:t>
      </w:r>
    </w:p>
    <w:p>
      <w:pPr>
        <w:widowControl/>
      </w:pPr>
      <w:r>
        <w:rPr>
          <w:b/>
        </w:rPr>
        <w:t>Критерий перед ростом расходов.</w:t>
      </w:r>
      <w:r>
        <w:t xml:space="preserve"> Вы видите несколько сопоставимых когорт и можете объяснить, кто возвращается, с какой частотой и зачем. Универсального «хорошего D7» для всех категорий нет; ориентир должен учитывать сценарий, экономику и собственную динамику.</w:t>
      </w:r>
    </w:p>
    <w:p>
      <w:bookmarkStart w:id="9" w:name="chapter_9"/>
      <w:pPr>
        <w:pStyle w:val="Heading1"/>
        <w:widowControl/>
      </w:pPr>
      <w:r>
        <w:t>9 Атрибуция и ограничения измерения</w:t>
      </w:r>
      <w:bookmarkEnd w:id="9"/>
    </w:p>
    <w:p>
      <w:pPr>
        <w:widowControl/>
      </w:pPr>
      <w:r>
        <w:t>Атрибуция приписывает установку или действие источнику по заданным правилам. Если человек увидел видео, затем нажал поисковое объявление, системы могут назвать разные источники.</w:t>
      </w:r>
    </w:p>
    <w:p>
      <w:pPr>
        <w:widowControl/>
      </w:pPr>
      <w:r>
        <w:t>Окно атрибуции — срок после контакта с рекламой, в течение которого результат ещё можно ей приписать. Click-through атрибуция опирается на клик, view-through — на показ без клика. Последний допустимый клик — одна из возможных моделей, а не доказательство того, что именно этот контакт создал спрос.</w:t>
      </w:r>
    </w:p>
    <w:p>
      <w:pPr>
        <w:pStyle w:val="Heading2"/>
        <w:widowControl/>
      </w:pPr>
      <w:r>
        <w:t>Что делает MMP</w:t>
      </w:r>
    </w:p>
    <w:p>
      <w:pPr>
        <w:widowControl/>
      </w:pPr>
      <w:r>
        <w:t xml:space="preserve">Mobile Measurement Partner — сервис мобильных измерений, например AppsFlyer, Adjust, Singular, Branch или Kochava. Он помогает объединять сведения о каналах и событиях, применять правила атрибуции и передавать результаты рекламным партнёрам. Набор функций и доступность детальных данных зависят от платформы, интеграции и тарифа. </w:t>
      </w:r>
      <w:hyperlink r:id="rId22">
        <w:r>
          <w:rPr>
            <w:color w:val="244A68"/>
          </w:rPr>
          <w:t>Определение MMP у AppsFlyer</w:t>
        </w:r>
      </w:hyperlink>
      <w:r>
        <w:t>.</w:t>
      </w:r>
    </w:p>
    <w:p>
      <w:pPr>
        <w:widowControl/>
      </w:pPr>
      <w:r>
        <w:t xml:space="preserve">Типовое подключение выглядит так: зарегистрировать приложение → добавить SDK или поддерживаемую серверную интеграцию → настроить события → включить нужного рекламного партнёра → сопоставить события → проверить тестовый путь → выпустить приложение. Postback — сообщение партнёру о результате, например о подтверждённой покупке. Передавайте только разрешённые и необходимые сведения. </w:t>
      </w:r>
      <w:hyperlink r:id="rId23">
        <w:r>
          <w:rPr>
            <w:color w:val="244A68"/>
          </w:rPr>
          <w:t>Руководство по интеграции AppsFlyer</w:t>
        </w:r>
      </w:hyperlink>
      <w:r>
        <w:t>.</w:t>
      </w:r>
    </w:p>
    <w:p>
      <w:pPr>
        <w:widowControl/>
      </w:pPr>
      <w:r>
        <w:t>MMP не устраняет ограничения приватности и погрешности. При выборе изучите методологию, экспорт, договор и использование данных; учитывайте, кому принадлежит сервис.</w:t>
      </w:r>
    </w:p>
    <w:p>
      <w:pPr>
        <w:pStyle w:val="Heading2"/>
        <w:widowControl/>
      </w:pPr>
      <w:r>
        <w:t>Особенности iOS</w:t>
      </w:r>
    </w:p>
    <w:p>
      <w:pPr>
        <w:widowControl/>
      </w:pPr>
      <w:r>
        <w:t xml:space="preserve">App Tracking Transparency, или ATT, регулирует разрешение на отслеживание пользователя между приложениями и сайтами других компаний. Оно нужно для соответствующих способов tracking, а не автоматически для любой внутренней аналитики. Нужно учитывать фактическое поведение всех SDK. </w:t>
      </w:r>
      <w:hyperlink r:id="rId24">
        <w:r>
          <w:rPr>
            <w:color w:val="244A68"/>
          </w:rPr>
          <w:t>Apple ATT</w:t>
        </w:r>
      </w:hyperlink>
      <w:r>
        <w:t>.</w:t>
      </w:r>
    </w:p>
    <w:p>
      <w:pPr>
        <w:widowControl/>
      </w:pPr>
      <w:r>
        <w:t xml:space="preserve">AdAttributionKit и связанные механизмы SKAdNetwork предоставляют измерение рекламы с ограничением детализации и без обычного пользовательского идентификатора в postback. Возможны задержки и ограниченные значения событий. Сам вызов этих API не требует разрешения ATT. Для настройки следуйте совместимой схеме вашего MMP и рекламных партнёров; приложение-рекламодатель не должно самостоятельно регистрироваться как рекламная сеть. </w:t>
      </w:r>
      <w:hyperlink r:id="rId25">
        <w:r>
          <w:rPr>
            <w:color w:val="244A68"/>
          </w:rPr>
          <w:t>Apple AdAttributionKit</w:t>
        </w:r>
      </w:hyperlink>
      <w:r>
        <w:t>.</w:t>
      </w:r>
    </w:p>
    <w:p>
      <w:pPr>
        <w:widowControl/>
      </w:pPr>
      <w:r>
        <w:t xml:space="preserve">Для Apple Ads есть AdServices attribution API. Его данные и данные общей атрибуции могут различаться: AdServices опирается на контакты внутри экосистемы Apple Ads и не знает о каждом касании в другой сети. Не складывайте такие отчёты как независимые группы пользователей. </w:t>
      </w:r>
      <w:hyperlink r:id="rId26">
        <w:r>
          <w:rPr>
            <w:color w:val="244A68"/>
          </w:rPr>
          <w:t>Измерение Apple Ads</w:t>
        </w:r>
      </w:hyperlink>
      <w:r>
        <w:t>.</w:t>
      </w:r>
    </w:p>
    <w:p>
      <w:pPr>
        <w:pStyle w:val="Heading2"/>
        <w:widowControl/>
      </w:pPr>
      <w:r>
        <w:t>Почему цифры расходятся</w:t>
      </w:r>
    </w:p>
    <w:p>
      <w:pPr>
        <w:widowControl/>
      </w:pPr>
      <w:r>
        <w:t>Причины включают разные окна, учёт показов, часовые пояса, задержки, моделирование, переустановки и различные определения установки. Магазин знает о загрузке, SDK обычно узнаёт о первом запуске. Покупка в рекламном кабинете может быть приписанным событием, а не новым платежом в сегодняшней когорте.</w:t>
      </w:r>
    </w:p>
    <w:p>
      <w:pPr>
        <w:widowControl/>
      </w:pPr>
      <w:r>
        <w:t>Зафиксируйте назначение отчётов: деньги сверяются с транзакциями и выплатами, поведение — с продуктовой аналитикой, каналы — по согласованной методике атрибуции. Разница требует объяснения, но не обязательно указывает на поломку. Значение organic в отчёте иногда означает «источник не определён», поэтому его нельзя автоматически считать полностью бесплатным спросом.</w:t>
      </w:r>
    </w:p>
    <w:p>
      <w:bookmarkStart w:id="10" w:name="chapter_10"/>
      <w:pPr>
        <w:pStyle w:val="Heading1"/>
        <w:widowControl/>
      </w:pPr>
      <w:r>
        <w:t>10 Как связать рекламу сайт магазин и приложение</w:t>
      </w:r>
      <w:bookmarkEnd w:id="10"/>
    </w:p>
    <w:p>
      <w:pPr>
        <w:widowControl/>
      </w:pPr>
      <w:r>
        <w:t>Объявление о конкретном сценарии должно вести на подходящую страницу магазина, затем — к обещанному действию.</w:t>
      </w:r>
    </w:p>
    <w:p>
      <w:pPr>
        <w:widowControl/>
      </w:pPr>
      <w:r>
        <w:t>Deep link открывает конкретное место в уже установленном приложении. Deferred deep link пытается сохранить контекст через установку: человек нажал ссылку на определённый прогноз, установил приложение и попал к нужному месту. Вторая задача сложнее и зависит от платформы, браузера, согласий и возможностей поставщика; универсальной гарантии нет.</w:t>
      </w:r>
    </w:p>
    <w:p>
      <w:pPr>
        <w:widowControl/>
      </w:pPr>
      <w:r>
        <w:t xml:space="preserve">Для открытия установленного приложения используйте поддерживаемые платформами Universal Links на iOS и App Links на Android. Продумайте запасной путь, если приложение не установлено или ссылка не обработалась: страница с выбором магазина, веб-результат или понятный поиск внутри приложения. Firebase Dynamic Links прекратил работу 25 августа 2025 года и не подходит для новых интеграций. </w:t>
      </w:r>
      <w:hyperlink r:id="rId27">
        <w:r>
          <w:rPr>
            <w:color w:val="244A68"/>
          </w:rPr>
          <w:t>Официальная информация Firebase и варианты миграции</w:t>
        </w:r>
      </w:hyperlink>
      <w:r>
        <w:t>.</w:t>
      </w:r>
    </w:p>
    <w:p>
      <w:pPr>
        <w:pStyle w:val="Heading2"/>
        <w:widowControl/>
      </w:pPr>
      <w:r>
        <w:t>Разметка источников</w:t>
      </w:r>
    </w:p>
    <w:p>
      <w:pPr>
        <w:widowControl/>
      </w:pPr>
      <w:r>
        <w:t xml:space="preserve">Размечайте веб-ссылки: </w:t>
      </w:r>
      <w:r>
        <w:rPr>
          <w:rFonts w:ascii="Arial" w:hAnsi="Arial"/>
          <w:i/>
        </w:rPr>
        <w:t>utm_source</w:t>
      </w:r>
      <w:r>
        <w:t xml:space="preserve"> — источник, </w:t>
      </w:r>
      <w:r>
        <w:rPr>
          <w:rFonts w:ascii="Arial" w:hAnsi="Arial"/>
          <w:i/>
        </w:rPr>
        <w:t>utm_medium</w:t>
      </w:r>
      <w:r>
        <w:t xml:space="preserve"> — тип трафика, </w:t>
      </w:r>
      <w:r>
        <w:rPr>
          <w:rFonts w:ascii="Arial" w:hAnsi="Arial"/>
          <w:i/>
        </w:rPr>
        <w:t>utm_campaign</w:t>
      </w:r>
      <w:r>
        <w:t xml:space="preserve"> — кампания, </w:t>
      </w:r>
      <w:r>
        <w:rPr>
          <w:rFonts w:ascii="Arial" w:hAnsi="Arial"/>
          <w:i/>
        </w:rPr>
        <w:t>utm_content</w:t>
      </w:r>
      <w:r>
        <w:t xml:space="preserve"> — материал. Пример: </w:t>
      </w:r>
      <w:r>
        <w:rPr>
          <w:rFonts w:ascii="Arial" w:hAnsi="Arial"/>
          <w:i/>
        </w:rPr>
        <w:t>partner_school</w:t>
      </w:r>
      <w:r>
        <w:t xml:space="preserve">, </w:t>
      </w:r>
      <w:r>
        <w:rPr>
          <w:rFonts w:ascii="Arial" w:hAnsi="Arial"/>
          <w:i/>
        </w:rPr>
        <w:t>referral</w:t>
      </w:r>
      <w:r>
        <w:t xml:space="preserve">, </w:t>
      </w:r>
      <w:r>
        <w:rPr>
          <w:rFonts w:ascii="Arial" w:hAnsi="Arial"/>
          <w:i/>
        </w:rPr>
        <w:t>coast_launch</w:t>
      </w:r>
      <w:r>
        <w:t xml:space="preserve">, </w:t>
      </w:r>
      <w:r>
        <w:rPr>
          <w:rFonts w:ascii="Arial" w:hAnsi="Arial"/>
          <w:i/>
        </w:rPr>
        <w:t>poster_a</w:t>
      </w:r>
      <w:r>
        <w:t>.</w:t>
      </w:r>
    </w:p>
    <w:p>
      <w:pPr>
        <w:widowControl/>
      </w:pPr>
      <w:r>
        <w:t>UTM-метки на веб-ссылке сами по себе не гарантируют определение установки после перехода через магазин. Для этого нужны поддерживаемые механизмы магазина, платформы или MMP. Для каналов без точного измерения добавьте вопрос «Как вы о нас узнали?» и анализ динамики, понимая ограничения самоотчёта.</w:t>
      </w:r>
    </w:p>
    <w:p>
      <w:pPr>
        <w:widowControl/>
      </w:pPr>
      <w:r>
        <w:t>Не передавайте в URL email, телефон, координаты пользователя или секреты. Ссылки попадают в журналы и могут пересылаться. Проверяйте допустимые адреса назначения, чтобы параметр ссылки не открывал произвольный опасный экран или внешний адрес.</w:t>
      </w:r>
    </w:p>
    <w:p>
      <w:pPr>
        <w:pStyle w:val="Heading2"/>
        <w:widowControl/>
      </w:pPr>
      <w:r>
        <w:t>Страница под конкретную аудиторию</w:t>
      </w:r>
    </w:p>
    <w:p>
      <w:pPr>
        <w:widowControl/>
      </w:pPr>
      <w:r>
        <w:t xml:space="preserve">На iOS custom product pages позволяют показывать разные материалы для разных сценариев и использовать отдельные ссылки; в поддерживаемом режиме им можно назначать ключевые слова для поиска. Это отличается от эксперимента со случайным распределением посетителей: сравнение двух страниц с разными источниками трафика не доказывает, что одна страница лучше другой. </w:t>
      </w:r>
      <w:hyperlink r:id="rId28">
        <w:r>
          <w:rPr>
            <w:color w:val="244A68"/>
          </w:rPr>
          <w:t>Custom product pages Apple</w:t>
        </w:r>
      </w:hyperlink>
      <w:r>
        <w:t>.</w:t>
      </w:r>
    </w:p>
    <w:p>
      <w:pPr>
        <w:widowControl/>
      </w:pPr>
      <w:r>
        <w:t>Проверьте ссылки в реальных условиях: новая и существующая установка, пользователь без аккаунта, разные браузеры, отказ от tracking, устаревшая версия приложения. Хорошо работающая ссылка на телефоне разработчика ещё не гарантирует корректность всей воронки.</w:t>
      </w:r>
    </w:p>
    <w:p>
      <w:bookmarkStart w:id="11" w:name="chapter_11"/>
      <w:pPr>
        <w:pStyle w:val="Heading1"/>
        <w:widowControl/>
      </w:pPr>
      <w:r>
        <w:t>11 ASO и органический поиск в магазинах</w:t>
      </w:r>
      <w:bookmarkEnd w:id="11"/>
    </w:p>
    <w:p>
      <w:pPr>
        <w:widowControl/>
      </w:pPr>
      <w:r>
        <w:t>ASO — App Store Optimization, работа над обнаружением приложения и конверсией его страницы в установку. У неё две части: попасть в подходящие результаты поиска и убедительно объяснить ценность тем, кто уже увидел страницу.</w:t>
      </w:r>
    </w:p>
    <w:p>
      <w:pPr>
        <w:widowControl/>
      </w:pPr>
      <w:r>
        <w:t>Начните со слов пользователя: как он описывает задачу, альтернативу и желаемый результат. Разделите запросы на брендовые, категорийные и связанные с конкретной потребностью. «Приливы», «прогноз для сёрфинга» и «когда ехать на пляж» могут отражать разные ожидания. Используйте только те обещания, которые приложение выполняет.</w:t>
      </w:r>
    </w:p>
    <w:p>
      <w:pPr>
        <w:pStyle w:val="Heading2"/>
        <w:widowControl/>
      </w:pPr>
      <w:r>
        <w:t>Что подготовить</w:t>
      </w:r>
    </w:p>
    <w:p>
      <w:pPr>
        <w:widowControl/>
      </w:pPr>
      <w:r>
        <w:t>Иконка должна читаться в маленьком размере, название — объяснять задачу. Первые скриншоты показывают результат: выбрать место, сравнить время, сохранить план. Один кадр — одна мысль; видео демонстрирует реальное использование.</w:t>
      </w:r>
    </w:p>
    <w:p>
      <w:pPr>
        <w:widowControl/>
      </w:pPr>
      <w:r>
        <w:t xml:space="preserve">У App Store есть отдельные поля, включая subtitle и keywords; у Google Play структура метаданных отличается. Не переносите текст механически между магазинами и языками. Apple описывает элементы страницы и правила оформления в </w:t>
      </w:r>
      <w:hyperlink r:id="rId29">
        <w:r>
          <w:rPr>
            <w:color w:val="244A68"/>
          </w:rPr>
          <w:t>руководстве по продуктовой странице</w:t>
        </w:r>
      </w:hyperlink>
      <w:r>
        <w:t xml:space="preserve">, Google — в </w:t>
      </w:r>
      <w:hyperlink r:id="rId30">
        <w:r>
          <w:rPr>
            <w:color w:val="244A68"/>
          </w:rPr>
          <w:t>руководстве по странице приложения</w:t>
        </w:r>
      </w:hyperlink>
      <w:r>
        <w:t>.</w:t>
      </w:r>
    </w:p>
    <w:p>
      <w:pPr>
        <w:widowControl/>
      </w:pPr>
      <w:r>
        <w:t>Локализуйте обещание, скриншоты, единицы измерения и продукт. Разный язык рекламы и приложения может повысить установки, но ухудшить удержание.</w:t>
      </w:r>
    </w:p>
    <w:p>
      <w:pPr>
        <w:pStyle w:val="Heading2"/>
        <w:widowControl/>
      </w:pPr>
      <w:r>
        <w:t>Как улучшать ASO</w:t>
      </w:r>
    </w:p>
    <w:p>
      <w:pPr>
        <w:widowControl/>
      </w:pPr>
      <w:r>
        <w:t>Измеряйте показы, переходы на страницу и установки в разрезе страны, языка и источника. Определение conversion rate в консоли может отличаться от вашей формулы, поэтому всегда проверяйте знаменатель. Рост поиска может быть следствием внешней рекламы, а не изменения ключевых слов.</w:t>
      </w:r>
    </w:p>
    <w:p>
      <w:pPr>
        <w:widowControl/>
      </w:pPr>
      <w:r>
        <w:t xml:space="preserve">Используйте Product Page Optimization в App Store и Store Listing Experiments в Google Play для поддерживаемых вариантов страницы. Заранее задайте гипотезу и дождитесь достаточных данных; при малом трафике тест может остаться неубедительным. </w:t>
      </w:r>
      <w:hyperlink r:id="rId31">
        <w:r>
          <w:rPr>
            <w:color w:val="244A68"/>
          </w:rPr>
          <w:t>Эксперименты Apple</w:t>
        </w:r>
      </w:hyperlink>
      <w:r>
        <w:t xml:space="preserve">, </w:t>
      </w:r>
      <w:hyperlink r:id="rId32">
        <w:r>
          <w:rPr>
            <w:color w:val="244A68"/>
          </w:rPr>
          <w:t>эксперименты Google Play</w:t>
        </w:r>
      </w:hyperlink>
      <w:r>
        <w:t>.</w:t>
      </w:r>
    </w:p>
    <w:p>
      <w:pPr>
        <w:widowControl/>
      </w:pPr>
      <w:r>
        <w:t>Просите честную оценку после успешного опыта, соблюдая правила магазина. Не покупайте отзывы, не вознаграждайте положительные оценки и не направляйте только довольных пользователей в магазин. Ответы на содержательные жалобы и исправления продукта полезнее накрученного рейтинга.</w:t>
      </w:r>
    </w:p>
    <w:p>
      <w:bookmarkStart w:id="12" w:name="chapter_12"/>
      <w:pPr>
        <w:pStyle w:val="Heading1"/>
        <w:widowControl/>
      </w:pPr>
      <w:r>
        <w:t>12 Органическое привлечение за пределами магазинов</w:t>
      </w:r>
      <w:bookmarkEnd w:id="12"/>
    </w:p>
    <w:p>
      <w:pPr>
        <w:widowControl/>
      </w:pPr>
      <w:r>
        <w:t>Органика не требует оплаты каждого клика, но требует времени на материалы и распространение.</w:t>
      </w:r>
    </w:p>
    <w:p>
      <w:pPr>
        <w:pStyle w:val="Heading2"/>
        <w:widowControl/>
      </w:pPr>
      <w:r>
        <w:t>Контент и SEO</w:t>
      </w:r>
    </w:p>
    <w:p>
      <w:pPr>
        <w:widowControl/>
      </w:pPr>
      <w:r>
        <w:t>SEO — работа над видимостью сайта в поиске. Публикуйте ответы на вопросы аудитории и примеры использования с самостоятельной пользой: например, как выбрать время поездки на побережье.</w:t>
      </w:r>
    </w:p>
    <w:p>
      <w:pPr>
        <w:widowControl/>
      </w:pPr>
      <w:r>
        <w:t xml:space="preserve">Выберите несколько тем из интервью, создайте содержательные страницы и свяжите их с соответствующим сценарием приложения. Проверьте доступность страниц поисковому роботу, понятные заголовки и навигацию. Следите за запросами и переходами через инструменты поисковой системы. Индексация и позиции не гарантированы; это более медленный канал, чем запуск объявления. </w:t>
      </w:r>
      <w:hyperlink r:id="rId33">
        <w:r>
          <w:rPr>
            <w:color w:val="244A68"/>
          </w:rPr>
          <w:t>Руководство Google Search по SEO</w:t>
        </w:r>
      </w:hyperlink>
      <w:r>
        <w:t>.</w:t>
      </w:r>
    </w:p>
    <w:p>
      <w:pPr>
        <w:widowControl/>
      </w:pPr>
      <w:r>
        <w:t>Не размножайте почти одинаковые страницы ради ключевых слов: важнее полезность и актуальность.</w:t>
      </w:r>
    </w:p>
    <w:p>
      <w:pPr>
        <w:pStyle w:val="Heading2"/>
        <w:widowControl/>
      </w:pPr>
      <w:r>
        <w:t>Сообщества и партнёры</w:t>
      </w:r>
    </w:p>
    <w:p>
      <w:pPr>
        <w:widowControl/>
      </w:pPr>
      <w:r>
        <w:t>Ищите аудиторию в тематических сообществах, клубах и профессиональных объединениях. Соблюдайте правила, помогайте решить конкретную задачу и раскрывайте связь с продуктом.</w:t>
      </w:r>
    </w:p>
    <w:p>
      <w:pPr>
        <w:widowControl/>
      </w:pPr>
      <w:r>
        <w:t>Предложите партнёру пользу: школа даёт ученикам ссылку на прогноз, приложение упрощает подготовку к занятию. Согласуйте условия, выделите ссылку или код и считайте активацию и доход.</w:t>
      </w:r>
    </w:p>
    <w:p>
      <w:pPr>
        <w:pStyle w:val="Heading2"/>
        <w:widowControl/>
      </w:pPr>
      <w:r>
        <w:t>Авторы и публичные запуски</w:t>
      </w:r>
    </w:p>
    <w:p>
      <w:pPr>
        <w:widowControl/>
      </w:pPr>
      <w:r>
        <w:t>Выбирайте авторов по теме, географии и качеству обсуждений. Согласуйте формат, права на материал, маркировку рекламы по рынку и способ измерения.</w:t>
      </w:r>
    </w:p>
    <w:p>
      <w:pPr>
        <w:widowControl/>
      </w:pPr>
      <w:r>
        <w:t>Публичный запуск может дать краткий всплеск. Заранее подготовьте поддержку и измерение; проверьте возвраты пришедшей когорты — любопытные к новинке люди могут не быть вашей аудиторией.</w:t>
      </w:r>
    </w:p>
    <w:p>
      <w:pPr>
        <w:pStyle w:val="Heading2"/>
        <w:widowControl/>
      </w:pPr>
      <w:r>
        <w:t>Рекомендации и реферальная механика</w:t>
      </w:r>
    </w:p>
    <w:p>
      <w:pPr>
        <w:widowControl/>
      </w:pPr>
      <w:r>
        <w:t>Дайте естественный объект для обмена: план, результат, совместный список. Сначала упростите отправку, затем проверяйте бонус за приглашение с учётом затрат и злоупотреблений.</w:t>
      </w:r>
    </w:p>
    <w:p>
      <w:pPr>
        <w:widowControl/>
      </w:pPr>
      <w:r>
        <w:t>Измеряйте цепочку: отправленное приглашение → переход → новый пользователь → первая польза → оплата. Вознаграждение за одно только создание аккаунта может привлекать повторные регистрации вместо аудитории. Предусмотрите ограничения и проверяемое полезное действие, не требуя оценки в магазине. Передача ссылки не должна раскрывать личные данные или закрытое содержание без выбора пользователя.</w:t>
      </w:r>
    </w:p>
    <w:p>
      <w:pPr>
        <w:widowControl/>
      </w:pPr>
      <w:r>
        <w:t>Добавочный вклад приглашённых должен покрывать бонусы и обслуживание. Проверьте, создаёт ли награда новые рекомендации или оплачивает те, что случились бы и так.</w:t>
      </w:r>
    </w:p>
    <w:p>
      <w:bookmarkStart w:id="13" w:name="chapter_13"/>
      <w:pPr>
        <w:pStyle w:val="Heading1"/>
        <w:widowControl/>
      </w:pPr>
      <w:r>
        <w:t>13 Какие бывают рекламные сети и как выбрать первую</w:t>
      </w:r>
      <w:bookmarkEnd w:id="13"/>
    </w:p>
    <w:p>
      <w:pPr>
        <w:widowControl/>
      </w:pPr>
      <w:r>
        <w:t>Поисковые каналы перехватывают существующий спрос; ленты и видео знакомят с новой возможностью. Выбирайте по поведению аудитории.</w:t>
      </w:r>
    </w:p>
    <w:p>
      <w:pPr>
        <w:widowControl/>
      </w:pPr>
      <w:r>
        <w:t>Здесь речь о покупке рекламы для собственного приложения. Показ чужой рекламы внутри вашего приложения — другая задача, разобранная в главе 18. Подключать SDK показа рекламы для покупки трафика обычно не требуется; нужна поддерживаемая интеграция измерения.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3402"/>
        <w:gridCol w:w="3402"/>
      </w:tblGrid>
      <w:tr>
        <w:trPr>
          <w:cantSplit/>
          <w:tblHeader/>
        </w:trPr>
        <w:tc>
          <w:tcPr>
            <w:tcW w:type="dxa" w:w="2608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Площадка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Когда стоит проверить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Что подготовить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Apple Ads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Пользователи iOS ищут подходящее приложение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Страницу App Store, поисковые гипотезы, измерение качества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Google Ads App campaigns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Нужен охват через экосистему Google и партнёрские размещения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Приложение, события конверсии, тексты и визуальные материалы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Meta Ads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Пользу можно объяснить через жизненную ситуацию или демонстрацию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Материалы, приложение в системе Meta, передачу событий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TikTok Ads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Польза хорошо показывается коротким видео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Несколько самостоятельных видеоидей, app events или MMP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Reddit Ads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Есть сообщества вокруг конкретной задачи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Точное объяснение пользы, подходящий контекст, MMP при необходимости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Snapchat Ads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Нужная аудитория присутствует в выбранном рынке Snapchat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Вертикальные материалы и поддерживаемое измерение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X Ads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Аудитория обсуждает вашу тему на платформе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Подходящие объявления и одобренный MMP для app campaigns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Unity Ads и AppLovin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Есть гипотеза о пользователях других приложений и игр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Креативы, события качества и готовность анализировать трафик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Яндекс Директ и VK Реклама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Нужная аудитория и доступные условия есть в этих экосистемах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Локальные материалы, магазин, совместимый трекер и события</w:t>
            </w:r>
          </w:p>
        </w:tc>
      </w:tr>
    </w:tbl>
    <w:p>
      <w:pPr>
        <w:widowControl/>
        <w:spacing w:after="40" w:before="0" w:line="72" w:lineRule="auto"/>
      </w:pPr>
    </w:p>
    <w:p>
      <w:pPr>
        <w:widowControl/>
      </w:pPr>
      <w:r>
        <w:t xml:space="preserve">Эта таблица — гипотезы выбора, а не рейтинг эффективности. Подтверждённые возможности и настройку проверяйте в документации: </w:t>
      </w:r>
      <w:hyperlink r:id="rId34">
        <w:r>
          <w:rPr>
            <w:color w:val="244A68"/>
          </w:rPr>
          <w:t>Google App campaigns</w:t>
        </w:r>
      </w:hyperlink>
      <w:r>
        <w:t xml:space="preserve">, </w:t>
      </w:r>
      <w:hyperlink r:id="rId35">
        <w:r>
          <w:rPr>
            <w:color w:val="244A68"/>
          </w:rPr>
          <w:t>TikTok App Promotion</w:t>
        </w:r>
      </w:hyperlink>
      <w:r>
        <w:t xml:space="preserve">, </w:t>
      </w:r>
      <w:hyperlink r:id="rId36">
        <w:r>
          <w:rPr>
            <w:color w:val="244A68"/>
          </w:rPr>
          <w:t>Reddit MMP</w:t>
        </w:r>
      </w:hyperlink>
      <w:r>
        <w:t xml:space="preserve">, </w:t>
      </w:r>
      <w:hyperlink r:id="rId37">
        <w:r>
          <w:rPr>
            <w:color w:val="244A68"/>
          </w:rPr>
          <w:t>Snapchat measurement</w:t>
        </w:r>
      </w:hyperlink>
      <w:r>
        <w:t xml:space="preserve">, </w:t>
      </w:r>
      <w:hyperlink r:id="rId38">
        <w:r>
          <w:rPr>
            <w:color w:val="244A68"/>
          </w:rPr>
          <w:t>X app campaigns</w:t>
        </w:r>
      </w:hyperlink>
      <w:r>
        <w:t xml:space="preserve">, </w:t>
      </w:r>
      <w:hyperlink r:id="rId39">
        <w:r>
          <w:rPr>
            <w:color w:val="244A68"/>
          </w:rPr>
          <w:t>Unity Ads</w:t>
        </w:r>
      </w:hyperlink>
      <w:r>
        <w:t xml:space="preserve">, </w:t>
      </w:r>
      <w:hyperlink r:id="rId40">
        <w:r>
          <w:rPr>
            <w:color w:val="244A68"/>
          </w:rPr>
          <w:t>AppLovin integration</w:t>
        </w:r>
      </w:hyperlink>
      <w:r>
        <w:t xml:space="preserve">, </w:t>
      </w:r>
      <w:hyperlink r:id="rId41">
        <w:r>
          <w:rPr>
            <w:color w:val="244A68"/>
          </w:rPr>
          <w:t>Яндекс</w:t>
        </w:r>
      </w:hyperlink>
      <w:r>
        <w:t>.</w:t>
      </w:r>
    </w:p>
    <w:p>
      <w:pPr>
        <w:widowControl/>
      </w:pPr>
      <w:r>
        <w:t>Проверьте доступность для страны рекламодателя, способы оплаты, целевые рынки, категорию приложения и магазин. Язык аудитории и география рекламного аккаунта — разные условия.</w:t>
      </w:r>
    </w:p>
    <w:p>
      <w:pPr>
        <w:pStyle w:val="Heading2"/>
        <w:widowControl/>
      </w:pPr>
      <w:r>
        <w:t>Простое правило выбора</w:t>
      </w:r>
    </w:p>
    <w:p>
      <w:pPr>
        <w:widowControl/>
      </w:pPr>
      <w:r>
        <w:t>Если люди уже ищут решение в App Store, проверьте Apple Ads. Если пользу проще показать, начните с одного видеоканала. При малом бюджете ручной набор пользователей может дать больше знаний.</w:t>
      </w:r>
    </w:p>
    <w:p>
      <w:pPr>
        <w:widowControl/>
      </w:pPr>
      <w:r>
        <w:t>Оцените аудиторию, формат, измерение и ресурс на материалы. Начните с одного платного и одного органического канала.</w:t>
      </w:r>
    </w:p>
    <w:p>
      <w:bookmarkStart w:id="14" w:name="chapter_14"/>
      <w:pPr>
        <w:pStyle w:val="Heading1"/>
        <w:widowControl/>
      </w:pPr>
      <w:r>
        <w:t>14 Как подключить и запустить первые кампании</w:t>
      </w:r>
      <w:bookmarkEnd w:id="14"/>
    </w:p>
    <w:p>
      <w:pPr>
        <w:widowControl/>
      </w:pPr>
      <w:r>
        <w:t>Сначала проверьте предложение и передачу событий, затем включайте расходы.</w:t>
      </w:r>
    </w:p>
    <w:p>
      <w:pPr>
        <w:pStyle w:val="Heading2"/>
        <w:widowControl/>
      </w:pPr>
      <w:r>
        <w:t>Общая последовательность</w:t>
      </w:r>
    </w:p>
    <w:p>
      <w:pPr>
        <w:widowControl/>
        <w:ind w:left="283" w:hanging="283"/>
      </w:pPr>
      <w:r>
        <w:t>1. Подтвердите доступность площадки, категории приложения, страны и способа оплаты. Назначьте ответственного за кабинет и платежи.</w:t>
      </w:r>
    </w:p>
    <w:p>
      <w:pPr>
        <w:widowControl/>
        <w:ind w:left="283" w:hanging="283"/>
      </w:pPr>
      <w:r>
        <w:t>2. Добавьте приложение по корректной ссылке магазина и проверьте соответствие идентификаторов iOS и Android.</w:t>
      </w:r>
    </w:p>
    <w:p>
      <w:pPr>
        <w:widowControl/>
        <w:ind w:left="283" w:hanging="283"/>
      </w:pPr>
      <w:r>
        <w:t>3. Подключите поддерживаемый SDK, Firebase или MMP. Настройте правила согласия и соответствие внутренних событий событиям площадки.</w:t>
      </w:r>
    </w:p>
    <w:p>
      <w:pPr>
        <w:widowControl/>
        <w:ind w:left="283" w:hanging="283"/>
      </w:pPr>
      <w:r>
        <w:t>4. Проверьте тестовые события, валюту, сумму, отсутствие дублей и исключение тестовых покупок.</w:t>
      </w:r>
    </w:p>
    <w:p>
      <w:pPr>
        <w:widowControl/>
        <w:ind w:left="283" w:hanging="283"/>
      </w:pPr>
      <w:r>
        <w:t>5. Определите конечную цель и раннее событие для оптимизации. Если покупок пока мало, можно временно использовать осмысленную активацию, продолжая оценивать реальные оплаты.</w:t>
      </w:r>
    </w:p>
    <w:p>
      <w:pPr>
        <w:widowControl/>
        <w:ind w:left="283" w:hanging="283"/>
      </w:pPr>
      <w:r>
        <w:t>6. Подготовьте одну аудиторию или понятную структуру групп, подходящую страницу и несколько разных рекламных идей.</w:t>
      </w:r>
    </w:p>
    <w:p>
      <w:pPr>
        <w:widowControl/>
        <w:ind w:left="283" w:hanging="283"/>
      </w:pPr>
      <w:r>
        <w:t>7. Установите бюджет, дату окончания, доступные ограничения расходов и правило остановки. Проверьте статус кампании перед добавлением оплаты.</w:t>
      </w:r>
    </w:p>
    <w:p>
      <w:pPr>
        <w:widowControl/>
        <w:ind w:left="283" w:hanging="283"/>
      </w:pPr>
      <w:r>
        <w:t>8. После начала показов проверьте доставку событий и технические проблемы. Решение об эффективности принимайте после согласованного окна наблюдения.</w:t>
      </w:r>
    </w:p>
    <w:p>
      <w:pPr>
        <w:pStyle w:val="Heading2"/>
        <w:widowControl/>
      </w:pPr>
      <w:r>
        <w:t>Apple Ads</w:t>
      </w:r>
    </w:p>
    <w:p>
      <w:pPr>
        <w:widowControl/>
      </w:pPr>
      <w:r>
        <w:t>Для первого поискового теста выберите приложение, страны и размещение в результатах поиска. Если используете ручное управление, разделите брендовые и общие поисковые гипотезы; следите за реальными запросами, исключайте нерелевантные и направляйте трафик на подходящую страницу. При автоматическом режиме изучите, какие настройки и отчёты он предоставляет.</w:t>
      </w:r>
    </w:p>
    <w:p>
      <w:pPr>
        <w:widowControl/>
      </w:pPr>
      <w:r>
        <w:t xml:space="preserve">Сравнивайте стоимость привлечения и последующую активацию или оплату. Дешёвая брендовая кампания может собирать людей, которые и так искали именно вас. У Apple есть разные варианты управления кампаниями; конкретные шаги и ограничения смотрите в </w:t>
      </w:r>
      <w:hyperlink r:id="rId42">
        <w:r>
          <w:rPr>
            <w:color w:val="244A68"/>
          </w:rPr>
          <w:t>руководстве по созданию кампании</w:t>
        </w:r>
      </w:hyperlink>
      <w:r>
        <w:t>.</w:t>
      </w:r>
    </w:p>
    <w:p>
      <w:pPr>
        <w:pStyle w:val="Heading2"/>
        <w:widowControl/>
      </w:pPr>
      <w:r>
        <w:t>Google Ads</w:t>
      </w:r>
    </w:p>
    <w:p>
      <w:pPr>
        <w:widowControl/>
      </w:pPr>
      <w:r>
        <w:t xml:space="preserve">Для App campaigns свяжите нужные аккаунты и настройте импорт конверсий из поддерживаемого источника, например Firebase. Выберите цель, приложение, географию и материалы. Проверьте, какое именно событие участвует в оптимизации и не учитывается ли одна установка несколько раз из разных источников. Кампании автоматизируют распределение показов, поэтому качество событий и материалов особенно важно. </w:t>
      </w:r>
      <w:hyperlink r:id="rId43">
        <w:r>
          <w:rPr>
            <w:color w:val="244A68"/>
          </w:rPr>
          <w:t>Настройка мобильных конверсий Google Ads</w:t>
        </w:r>
      </w:hyperlink>
      <w:r>
        <w:t xml:space="preserve">, </w:t>
      </w:r>
      <w:hyperlink r:id="rId34">
        <w:r>
          <w:rPr>
            <w:color w:val="244A68"/>
          </w:rPr>
          <w:t>обзор App campaigns</w:t>
        </w:r>
      </w:hyperlink>
      <w:r>
        <w:t>.</w:t>
      </w:r>
    </w:p>
    <w:p>
      <w:pPr>
        <w:pStyle w:val="Heading2"/>
        <w:widowControl/>
      </w:pPr>
      <w:r>
        <w:t>Meta Ads</w:t>
      </w:r>
    </w:p>
    <w:p>
      <w:pPr>
        <w:widowControl/>
      </w:pPr>
      <w:r>
        <w:t>Подготовьте бизнес- и рекламный аккаунты, зарегистрируйте приложение и права доступа. Выберите поддерживаемый путь передачи app events: SDK Meta или интеграцию партнёра в соответствии с текущей документацией. Проверьте события в инструментах Meta, затем создайте кампанию продвижения приложения и выберите доступную цель оптимизации. Веб-пиксель на сайте сам по себе не обеспечивает измерение событий в нативном приложении.</w:t>
      </w:r>
    </w:p>
    <w:p>
      <w:pPr>
        <w:widowControl/>
      </w:pPr>
      <w:r>
        <w:t xml:space="preserve">Если события отправляются несколькими путями, заранее настройте поддерживаемое устранение дублей либо оставьте один путь для каждого события. Проверяйте текущие требования в кабинете; версия SDK и режим кампании влияют на настройку. Официальный код и ссылки на документацию: </w:t>
      </w:r>
      <w:hyperlink r:id="rId44">
        <w:r>
          <w:rPr>
            <w:color w:val="244A68"/>
          </w:rPr>
          <w:t>Meta SDK для iOS</w:t>
        </w:r>
      </w:hyperlink>
      <w:r>
        <w:t>.</w:t>
      </w:r>
    </w:p>
    <w:p>
      <w:pPr>
        <w:pStyle w:val="Heading2"/>
        <w:widowControl/>
      </w:pPr>
      <w:r>
        <w:t>TikTok Ads</w:t>
      </w:r>
    </w:p>
    <w:p>
      <w:pPr>
        <w:widowControl/>
      </w:pPr>
      <w:r>
        <w:t xml:space="preserve">Добавьте приложение в разделе app events, подключите доступный MMP или App Events SDK и проверьте установку и ключевые действия. Создайте кампанию с целью App Promotion и подготовьте несколько видео, каждое с понятной ситуацией и демонстрацией результата. Установка интеграции и включение кампании — отдельные шаги. </w:t>
      </w:r>
      <w:hyperlink r:id="rId45">
        <w:r>
          <w:rPr>
            <w:color w:val="244A68"/>
          </w:rPr>
          <w:t>Настройка атрибуции TikTok</w:t>
        </w:r>
      </w:hyperlink>
      <w:r>
        <w:t>.</w:t>
      </w:r>
    </w:p>
    <w:p>
      <w:pPr>
        <w:pStyle w:val="Heading2"/>
        <w:widowControl/>
      </w:pPr>
      <w:r>
        <w:t>Остальные площадки</w:t>
      </w:r>
    </w:p>
    <w:p>
      <w:pPr>
        <w:widowControl/>
      </w:pPr>
      <w:r>
        <w:t>В Яндекс Директе, VK Рекламе, Reddit, Snapchat, X и сетях in-app-рекламы повторяется тот же процесс, но набор поддерживаемых партнёров, событий и целей отличается. Сначала подтвердите совместимость трекера в документации кабинета. Если площадка видит только переходы в магазин, не называйте это измеренной стоимостью платящего пользователя.</w:t>
      </w:r>
    </w:p>
    <w:p>
      <w:bookmarkStart w:id="15" w:name="chapter_15"/>
      <w:pPr>
        <w:pStyle w:val="Heading1"/>
        <w:widowControl/>
      </w:pPr>
      <w:r>
        <w:t>15 Рекламные материалы и процесс экспериментов</w:t>
      </w:r>
      <w:bookmarkEnd w:id="15"/>
    </w:p>
    <w:p>
      <w:pPr>
        <w:widowControl/>
      </w:pPr>
      <w:r>
        <w:t>Креатив — видео, изображение или текст рекламы. Он должен привлекать подходящего человека и обещать то, что продукт выполнит. Максимум кликов не означает максимум полезных пользователей.</w:t>
      </w:r>
    </w:p>
    <w:p>
      <w:pPr>
        <w:widowControl/>
      </w:pPr>
      <w:r>
        <w:t>Проверяйте разные идеи: планирование занятия, выбор времени поездки, сравнение мест. Для каждой нужны понятный первый кадр, реальное действие и призыв продолжить. Смена цвета кнопки не проверяет новую потребность.</w:t>
      </w:r>
    </w:p>
    <w:p>
      <w:pPr>
        <w:pStyle w:val="Heading2"/>
        <w:widowControl/>
      </w:pPr>
      <w:r>
        <w:t>Карточка эксперимента</w:t>
      </w:r>
    </w:p>
    <w:p>
      <w:pPr>
        <w:widowControl/>
      </w:pPr>
      <w:r>
        <w:t>До запуска заполните карточку эксперимента из главы 25: гипотеза, аудитория, изменение, метрика, ограничения, бюджет и срок. Оценивайте стоимость активированного пользователя, а не только процент активации.</w:t>
      </w:r>
    </w:p>
    <w:p>
      <w:pPr>
        <w:widowControl/>
      </w:pPr>
      <w:r>
        <w:t>Определите единицу сравнения. В продуктовом A/B-тесте пользователей обычно распределяют случайно и сохраняют вариант. В рекламном кабинете алгоритм может неравномерно распределять показы и находить разные аудитории. Результат полезен для управления закупкой, но не всегда является чистым экспериментом с одним отличием.</w:t>
      </w:r>
    </w:p>
    <w:p>
      <w:pPr>
        <w:pStyle w:val="Heading2"/>
        <w:widowControl/>
      </w:pPr>
      <w:r>
        <w:t>Как читать результат</w:t>
      </w:r>
    </w:p>
    <w:p>
      <w:pPr>
        <w:widowControl/>
      </w:pPr>
      <w:r>
        <w:t>Сначала проверьте расходы и события, затем клики и установки, потом активацию, возвраты и оплату. Дождитесь конца trial и задержек атрибуции, прежде чем судить об отсутствии покупок.</w:t>
      </w:r>
    </w:p>
    <w:p>
      <w:pPr>
        <w:widowControl/>
      </w:pPr>
      <w:r>
        <w:t>Для небольшого бюджета используйте последовательные проверки и допускайте ответ «данных недостаточно». Две покупки против трёх редко обосновывают уверенный выбор. Для формального A/B-теста заранее оцените базовую конверсию, минимальный полезный эффект и необходимый объём выборки; не объявляйте победителя при каждом временном скачке.</w:t>
      </w:r>
    </w:p>
    <w:p>
      <w:pPr>
        <w:pStyle w:val="Heading2"/>
        <w:widowControl/>
      </w:pPr>
      <w:r>
        <w:t>Что делать после теста</w:t>
      </w:r>
    </w:p>
    <w:p>
      <w:pPr>
        <w:widowControl/>
      </w:pPr>
      <w:r>
        <w:t>Удачную идею развивайте новыми исполнениями. При ухудшении сравните частоту показов, периоды, страны и версии: причина может быть в аудитории, аукционе или продукте.</w:t>
      </w:r>
    </w:p>
    <w:p>
      <w:pPr>
        <w:widowControl/>
      </w:pPr>
      <w:r>
        <w:t>Записывайте расходы, вывод и принятое решение, включая неудачные тесты.</w:t>
      </w:r>
    </w:p>
    <w:p>
      <w:bookmarkStart w:id="16" w:name="chapter_16"/>
      <w:pPr>
        <w:pStyle w:val="Heading1"/>
        <w:widowControl/>
      </w:pPr>
      <w:r>
        <w:t>16 Как выбрать модель монетизации</w:t>
      </w:r>
      <w:bookmarkEnd w:id="16"/>
    </w:p>
    <w:p>
      <w:pPr>
        <w:widowControl/>
      </w:pPr>
      <w:r>
        <w:t>Выбирайте монетизацию по частоте пользы и расходам на её создание.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3402"/>
        <w:gridCol w:w="3402"/>
      </w:tblGrid>
      <w:tr>
        <w:trPr>
          <w:cantSplit/>
          <w:tblHeader/>
        </w:trPr>
        <w:tc>
          <w:tcPr>
            <w:tcW w:type="dxa" w:w="2608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Модель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Когда может подойти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Что проверить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Платная загрузка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Польза ясна до установки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Хватает ли доверия для оплаты заранее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Разовая покупка внутри приложения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Есть законченный набор возможностей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Покрывает ли платёж будущую поддержку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Подписка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Есть постоянные данные, сервис или регулярная польза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Продления, отток и стоимость обслуживания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Плата за использование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Себестоимость зависит от объёма действий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Прозрачность лимитов и прогноз расходов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Freemium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Бесплатная часть привлекает, платная расширяет пользу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Понятна ли граница и есть ли причина платить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Встроенная реклама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Частые сессии и допустимы рекламные паузы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Доход на пользователя и влияние на удержание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Комиссия или партнёрский доход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Приложение приводит к внешней сделке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Подтверждение сделки и устойчивость партнёра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B2B лицензия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Ценность получает организация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Кто принимает решение и сколько стоит продажа</w:t>
            </w:r>
          </w:p>
        </w:tc>
      </w:tr>
    </w:tbl>
    <w:p>
      <w:pPr>
        <w:widowControl/>
        <w:spacing w:after="40" w:before="0" w:line="72" w:lineRule="auto"/>
      </w:pPr>
    </w:p>
    <w:p>
      <w:pPr>
        <w:widowControl/>
      </w:pPr>
      <w:r>
        <w:t>Freemium описывает разделение доступа и может сочетаться с подпиской или разовой покупкой. Free trial — ограниченная по времени проба платного доступа. Не путайте их: бесплатный пользователь может пользоваться продуктом годами, а участник trial должен принять решение после определённого срока.</w:t>
      </w:r>
    </w:p>
    <w:p>
      <w:pPr>
        <w:pStyle w:val="Heading2"/>
        <w:widowControl/>
      </w:pPr>
      <w:r>
        <w:t>За что берут деньги</w:t>
      </w:r>
    </w:p>
    <w:p>
      <w:pPr>
        <w:widowControl/>
      </w:pPr>
      <w:r>
        <w:t>Продавайте усиление результата: экономию времени, дополнительный объём или удобство. Для прогноза — больше мест или расширенное планирование, если это действительно нужно аудитории.</w:t>
      </w:r>
    </w:p>
    <w:p>
      <w:pPr>
        <w:widowControl/>
      </w:pPr>
      <w:r>
        <w:t>Туристу на неделю может подойти разовый доступ, инструктору — подписка. Проверяйте оплатой, а не только опросом о желаемой цене.</w:t>
      </w:r>
    </w:p>
    <w:p>
      <w:pPr>
        <w:pStyle w:val="Heading2"/>
        <w:widowControl/>
      </w:pPr>
      <w:r>
        <w:t>Как проверять цену</w:t>
      </w:r>
    </w:p>
    <w:p>
      <w:pPr>
        <w:widowControl/>
      </w:pPr>
      <w:r>
        <w:t>Показывайте реальное предложение с ясными условиями и наблюдайте оплату, возвраты, использование и продления. Изменение цены может повысить выручку на покупателя, но уменьшить число покупателей. Сравнивайте итоговый вклад на нового пользователя за одинаковый срок.</w:t>
      </w:r>
    </w:p>
    <w:p>
      <w:pPr>
        <w:widowControl/>
      </w:pPr>
      <w:r>
        <w:t xml:space="preserve">Для цифровых товаров внутри приложений нужно учитывать правила биллинга магазина. Внешние платежи, ссылки и альтернативные условия зависят от платформы, страны, категории и программы. Не переносите один допустимый сценарий на все рынки. Комиссию берите из условий своего аккаунта и фактических отчётов. </w:t>
      </w:r>
      <w:hyperlink r:id="rId13">
        <w:r>
          <w:rPr>
            <w:color w:val="244A68"/>
          </w:rPr>
          <w:t>Правила Apple</w:t>
        </w:r>
      </w:hyperlink>
      <w:r>
        <w:t xml:space="preserve">, </w:t>
      </w:r>
      <w:hyperlink r:id="rId46">
        <w:r>
          <w:rPr>
            <w:color w:val="244A68"/>
          </w:rPr>
          <w:t>комиссии Google Play</w:t>
        </w:r>
      </w:hyperlink>
      <w:r>
        <w:t xml:space="preserve">, </w:t>
      </w:r>
      <w:hyperlink r:id="rId47">
        <w:r>
          <w:rPr>
            <w:color w:val="244A68"/>
          </w:rPr>
          <w:t>Apple Small Business Program</w:t>
        </w:r>
      </w:hyperlink>
      <w:r>
        <w:t>.</w:t>
      </w:r>
    </w:p>
    <w:p>
      <w:bookmarkStart w:id="17" w:name="chapter_17"/>
      <w:pPr>
        <w:pStyle w:val="Heading1"/>
        <w:widowControl/>
      </w:pPr>
      <w:r>
        <w:t>17 Подписки платный экран и жизненный цикл оплаты</w:t>
      </w:r>
      <w:bookmarkEnd w:id="17"/>
    </w:p>
    <w:p>
      <w:pPr>
        <w:widowControl/>
      </w:pPr>
      <w:r>
        <w:t>Paywall — экран, который объясняет платные возможности и предлагает оформить доступ. Он должен отвечать на четыре вопроса: что человек получит, сколько заплатит, когда произойдёт списание и как управлять подпиской.</w:t>
      </w:r>
    </w:p>
    <w:p>
      <w:pPr>
        <w:widowControl/>
      </w:pPr>
      <w:r>
        <w:t>Укажите период оплаты, полную списываемую сумму, условия trial, последующее продление и доступные способы восстановления покупки. Если показываете эквивалент месячной цены годового тарифа, годовой платёж должен оставаться очевидным. Не скрывайте выход с экрана и не имитируйте системные сообщения.</w:t>
      </w:r>
    </w:p>
    <w:p>
      <w:pPr>
        <w:pStyle w:val="Heading2"/>
        <w:widowControl/>
      </w:pPr>
      <w:r>
        <w:t>Где показывать предложение</w:t>
      </w:r>
    </w:p>
    <w:p>
      <w:pPr>
        <w:widowControl/>
      </w:pPr>
      <w:r>
        <w:t>Проверяйте момент предложения: сразу при ясной ценности, после первого результата или при обращении к платной функции.</w:t>
      </w:r>
    </w:p>
    <w:p>
      <w:pPr>
        <w:widowControl/>
      </w:pPr>
      <w:r>
        <w:t>Считайте вклад на нового пользователя, возвраты и удержание. Конверсия paywall может вырасти лишь потому, что до него стали доходить самые заинтересованные.</w:t>
      </w:r>
    </w:p>
    <w:p>
      <w:pPr>
        <w:pStyle w:val="Heading2"/>
        <w:widowControl/>
      </w:pPr>
      <w:r>
        <w:t>Покупка продолжается после закрытия приложения</w:t>
      </w:r>
    </w:p>
    <w:p>
      <w:pPr>
        <w:widowControl/>
      </w:pPr>
      <w:r>
        <w:t>Подписка проходит состояния: trial, активна, автопродление отключено, проблема оплаты, льготный период при его наличии, истекла, возвращена. Это не один флаг «оплатил». Отключённое продление обычно оставляет доступ до оплаченного срока; точное поведение зависит от подтверждённого состояния магазина.</w:t>
      </w:r>
    </w:p>
    <w:p>
      <w:pPr>
        <w:widowControl/>
      </w:pPr>
      <w:r>
        <w:t xml:space="preserve">Сервер должен получать подтверждения и изменения, проверять их, обновлять право доступа и устойчиво обрабатывать повторную или запоздалую доставку. Apple предоставляет App Store Server Notifications, Google — серверные API и Real-time developer notifications. </w:t>
      </w:r>
      <w:hyperlink r:id="rId48">
        <w:r>
          <w:rPr>
            <w:color w:val="244A68"/>
          </w:rPr>
          <w:t>Apple</w:t>
        </w:r>
      </w:hyperlink>
      <w:r>
        <w:t xml:space="preserve">, </w:t>
      </w:r>
      <w:hyperlink r:id="rId49">
        <w:r>
          <w:rPr>
            <w:color w:val="244A68"/>
          </w:rPr>
          <w:t>Google Play Billing</w:t>
        </w:r>
      </w:hyperlink>
      <w:r>
        <w:t>.</w:t>
      </w:r>
    </w:p>
    <w:p>
      <w:pPr>
        <w:widowControl/>
      </w:pPr>
      <w:r>
        <w:t xml:space="preserve">RevenueCat может упростить работу с SDK покупок, правами доступа и уведомлениями, но не отменяет настройку товаров в магазинах и проверку интеграции. Альтернатива — собственная реализация на StoreKit и Google Play Billing. </w:t>
      </w:r>
      <w:hyperlink r:id="rId50">
        <w:r>
          <w:rPr>
            <w:color w:val="244A68"/>
          </w:rPr>
          <w:t>RevenueCat Quickstart</w:t>
        </w:r>
      </w:hyperlink>
      <w:r>
        <w:t xml:space="preserve">, </w:t>
      </w:r>
      <w:hyperlink r:id="rId51">
        <w:r>
          <w:rPr>
            <w:color w:val="244A68"/>
          </w:rPr>
          <w:t>webhooks</w:t>
        </w:r>
      </w:hyperlink>
      <w:r>
        <w:t>.</w:t>
      </w:r>
    </w:p>
    <w:p>
      <w:pPr>
        <w:widowControl/>
      </w:pPr>
      <w:r>
        <w:t>Проверьте покупку, отказ, потерю сети, восстановление на другом устройстве, продление, истечение, возврат и повторное уведомление. Тестовые транзакции отделяйте от денежных отчётов. Не передавайте рекламной сети полную стоимость предполагаемого будущего года как уже полученный доход.</w:t>
      </w:r>
    </w:p>
    <w:p>
      <w:bookmarkStart w:id="18" w:name="chapter_18"/>
      <w:pPr>
        <w:pStyle w:val="Heading1"/>
        <w:widowControl/>
      </w:pPr>
      <w:r>
        <w:t>18 Как зарабатывать на рекламе внутри приложения</w:t>
      </w:r>
      <w:bookmarkEnd w:id="18"/>
    </w:p>
    <w:p>
      <w:pPr>
        <w:widowControl/>
      </w:pPr>
      <w:r>
        <w:t xml:space="preserve">Как издатель вы получаете доход от чужих объявлений. AdMob, AppLovin MAX и Unity LevelPlay помогают показывать рекламу; медиация объединяет источники спроса. </w:t>
      </w:r>
      <w:hyperlink r:id="rId52">
        <w:r>
          <w:rPr>
            <w:color w:val="244A68"/>
          </w:rPr>
          <w:t>AdMob Mediation</w:t>
        </w:r>
      </w:hyperlink>
      <w:r>
        <w:t xml:space="preserve">, </w:t>
      </w:r>
      <w:hyperlink r:id="rId53">
        <w:r>
          <w:rPr>
            <w:color w:val="244A68"/>
          </w:rPr>
          <w:t>AppLovin Support</w:t>
        </w:r>
      </w:hyperlink>
      <w:r>
        <w:t>.</w:t>
      </w:r>
    </w:p>
    <w:p>
      <w:pPr>
        <w:widowControl/>
      </w:pPr>
      <w:r>
        <w:t>Основные форматы — баннер, полноэкранное объявление между действиями, нативный блок и rewarded ad, где человек добровольно смотрит рекламу за заранее понятную награду. Формат должен соответствовать сценарию. Полноэкранная реклама перед срочно нужным прогнозом может сильно ухудшить опыт.</w:t>
      </w:r>
    </w:p>
    <w:p>
      <w:pPr>
        <w:pStyle w:val="Heading2"/>
        <w:widowControl/>
      </w:pPr>
      <w:r>
        <w:t>Типовой порядок подключения</w:t>
      </w:r>
    </w:p>
    <w:p>
      <w:pPr>
        <w:widowControl/>
      </w:pPr>
      <w:r>
        <w:t>Создайте аккаунт издателя, зарегистрируйте приложение и рекламные блоки. Добавьте SDK выбранного решения и необходимые адаптеры, настройте управление согласиями и проверку возможности запроса рекламы. Используйте тестовые объявления и режимы тестирования каждой подключённой сети. Никогда не кликайте по собственной реальной рекламе для проверки.</w:t>
      </w:r>
    </w:p>
    <w:p>
      <w:pPr>
        <w:widowControl/>
      </w:pPr>
      <w:r>
        <w:t xml:space="preserve">Подготовьте </w:t>
      </w:r>
      <w:r>
        <w:rPr>
          <w:rFonts w:ascii="Arial" w:hAnsi="Arial"/>
          <w:i/>
        </w:rPr>
        <w:t>app-ads.txt</w:t>
      </w:r>
      <w:r>
        <w:t xml:space="preserve"> на домене разработчика, указанном в магазине, в соответствии с требованиями рекламного сервиса. Файл помогает подтвердить авторизованных продавцов инвентаря. Отдельно проверьте отображение, отсутствие рекламы, получение награды и ошибки сети. </w:t>
      </w:r>
      <w:hyperlink r:id="rId54">
        <w:r>
          <w:rPr>
            <w:color w:val="244A68"/>
          </w:rPr>
          <w:t>Инструкция app-ads.txt</w:t>
        </w:r>
      </w:hyperlink>
      <w:r>
        <w:t xml:space="preserve">, </w:t>
      </w:r>
      <w:hyperlink r:id="rId55">
        <w:r>
          <w:rPr>
            <w:color w:val="244A68"/>
          </w:rPr>
          <w:t>Google UMP для управления согласиями</w:t>
        </w:r>
      </w:hyperlink>
      <w:r>
        <w:t>.</w:t>
      </w:r>
    </w:p>
    <w:p>
      <w:pPr>
        <w:pStyle w:val="Heading2"/>
        <w:widowControl/>
      </w:pPr>
      <w:r>
        <w:t>Экономика рекламного показа</w:t>
      </w:r>
    </w:p>
    <w:p>
      <w:pPr>
        <w:widowControl/>
      </w:pPr>
      <w:r>
        <w:t>eCPM — эффективный доход за тысячу показов. При условных 10 000 показов и eCPM 4 доллара доход равен 10 000 / 1 000 × 4 = 40 долларов. Это учебный расчёт, а не прогноз доходности. Реальные значения зависят от страны, формата, сезона, спроса и качества аудитории.</w:t>
      </w:r>
    </w:p>
    <w:p>
      <w:pPr>
        <w:widowControl/>
      </w:pPr>
      <w:r>
        <w:t>Смотрите доход на активного пользователя, фактические показы на сессию, заполнение запросов, задержки и влияние на возвращаемость. Увеличение числа объявлений может поднять доход сегодня и снизить совокупный доход через отток. Для гибридной модели также измеряйте, как реклама влияет на покупку подписки и отключение рекламы.</w:t>
      </w:r>
    </w:p>
    <w:p>
      <w:pPr>
        <w:widowControl/>
      </w:pPr>
      <w:r>
        <w:t>Начните с нескольких мест показа. Усложняйте медиацию, когда доход покрывает поддержку. При редком использовании платная функция может оказаться выгоднее рекламы.</w:t>
      </w:r>
    </w:p>
    <w:p>
      <w:bookmarkStart w:id="19" w:name="chapter_19"/>
      <w:pPr>
        <w:pStyle w:val="Heading1"/>
        <w:widowControl/>
      </w:pPr>
      <w:r>
        <w:t>19 Юнит экономика и окупаемость привлечения</w:t>
      </w:r>
      <w:bookmarkEnd w:id="19"/>
    </w:p>
    <w:p>
      <w:pPr>
        <w:widowControl/>
      </w:pPr>
      <w:r>
        <w:t>Юнит-экономика показывает доходы и переменные расходы на выбранную единицу: установку, пользователя или платящего клиента. Главное правило — одинаковая единица, когорта, валюта и горизонт во всех частях сравнения.</w:t>
      </w:r>
    </w:p>
    <w:p>
      <w:pPr>
        <w:pStyle w:val="Heading2"/>
        <w:widowControl/>
      </w:pPr>
      <w:r>
        <w:t>Основные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3402"/>
        <w:gridCol w:w="3402"/>
      </w:tblGrid>
      <w:tr>
        <w:trPr>
          <w:cantSplit/>
          <w:tblHeader/>
        </w:trPr>
        <w:tc>
          <w:tcPr>
            <w:tcW w:type="dxa" w:w="2608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Расчёт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Что уточнить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CPI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Расходы на рекламу / приписанные установки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Установка в какой системе и по каким правилам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CPA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Расходы / выбранные действия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Что именно считается действием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CAC платящего клиента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Затраты на привлечение / новые плательщики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Только реклама или все затраты на маркетинг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ARPU за период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Выручка / пользователи выбранной группы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Вся когорта или только активные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ARPPU за период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Выручка / платящие пользователи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Валовая выручка или поступления после удержаний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ROAS за период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Приписанная выручка / расходы на рекламу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До или после комиссии и возвратов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LTV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Накопленная ценность пользователя за жизнь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Выручка или вклад после переменных расходов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Payback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Время до покрытия затрат на привлечение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 денежным поступлениям или начисленным результатам</w:t>
            </w:r>
          </w:p>
        </w:tc>
      </w:tr>
    </w:tbl>
    <w:p>
      <w:pPr>
        <w:widowControl/>
        <w:spacing w:after="40" w:before="0" w:line="72" w:lineRule="auto"/>
      </w:pPr>
    </w:p>
    <w:p>
      <w:pPr>
        <w:widowControl/>
      </w:pPr>
      <w:r>
        <w:t>В этом руководстве для принятия решения о расходах используется вклад: поступления после комиссии, возвратов и применимых удержаний минус переменные расходы на обслуживание. Постоянные расходы команды также нужно покрывать, но они не исчезают и не возникают автоматически с каждой новой установкой.</w:t>
      </w:r>
    </w:p>
    <w:p>
      <w:pPr>
        <w:pStyle w:val="Heading2"/>
        <w:widowControl/>
      </w:pPr>
      <w:r>
        <w:t>Пример одной рекламной когорты</w:t>
      </w:r>
    </w:p>
    <w:p>
      <w:pPr>
        <w:widowControl/>
      </w:pPr>
      <w:r>
        <w:t>Потратили 1 000 долларов, получили 1 000 установок и 20 плательщиков: CPI = 1 доллар, рекламный CAC = 50 долларов. Ниже — денежный результат этой когорты за 90 дней.</w:t>
      </w:r>
    </w:p>
    <w:p>
      <w:pPr>
        <w:keepNext/>
        <w:widowControl/>
        <w:spacing w:before="100" w:after="60"/>
      </w:pPr>
      <w:r>
        <w:drawing>
          <wp:inline xmlns:a="http://schemas.openxmlformats.org/drawingml/2006/main" xmlns:pic="http://schemas.openxmlformats.org/drawingml/2006/picture">
            <wp:extent cx="5976000" cy="2523200"/>
            <wp:docPr id="4" name="Picture 4" descr="Рисунок 4. От выручки к результату после рекламы. Все суммы в долларах; данные условные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onomics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52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60"/>
      </w:pPr>
      <w:r>
        <w:rPr>
          <w:sz w:val="18"/>
        </w:rPr>
        <w:t>Рисунок 4. От выручки к результату после рекламы. Все суммы в долларах; данные условные.</w:t>
      </w:r>
    </w:p>
    <w:p>
      <w:pPr>
        <w:widowControl/>
      </w:pPr>
      <w:r>
        <w:t>Валовый ROAS D90 — 60%, отношение вклада к рекламным расходам — 40%. Привлечение ещё не окупилось. Будущие продления могут улучшить результат, но пока не являются полученными деньгами.</w:t>
      </w:r>
    </w:p>
    <w:p>
      <w:pPr>
        <w:widowControl/>
      </w:pPr>
      <w:r>
        <w:t xml:space="preserve">Ставка комиссии 15% в примере — допущение. Реальные удержания, налоги, региональные условия и выплаты берите из отчётов своего магазина; не вычитайте одно удержание дважды, если отчёт уже показывает чистые поступления. </w:t>
      </w:r>
      <w:hyperlink r:id="rId47">
        <w:r>
          <w:rPr>
            <w:color w:val="244A68"/>
          </w:rPr>
          <w:t>Условия Apple Small Business</w:t>
        </w:r>
      </w:hyperlink>
      <w:r>
        <w:t xml:space="preserve">, </w:t>
      </w:r>
      <w:hyperlink r:id="rId46">
        <w:r>
          <w:rPr>
            <w:color w:val="244A68"/>
          </w:rPr>
          <w:t>комиссии Google Play</w:t>
        </w:r>
      </w:hyperlink>
      <w:r>
        <w:t>.</w:t>
      </w:r>
    </w:p>
    <w:p>
      <w:pPr>
        <w:pStyle w:val="Heading2"/>
        <w:widowControl/>
      </w:pPr>
      <w:r>
        <w:t>Как найти допустимый CPI</w:t>
      </w:r>
    </w:p>
    <w:p>
      <w:pPr>
        <w:widowControl/>
      </w:pPr>
      <w:r>
        <w:t>Другой учебный сценарий: месяц подписки стоит 5 долларов без дополнительных налоговых корректировок. При условной комиссии 15% и переменных затратах 0,50 доллара за оплаченный месяц вклад равен 3,75 доллара. Если ожидается шесть оплаченных месяцев, вклад на плательщика — 22,50 доллара. Это прогноз, пока его не подтвердили зрелые когорты.</w:t>
      </w:r>
    </w:p>
    <w:p>
      <w:pPr>
        <w:widowControl/>
      </w:pPr>
      <w:r>
        <w:t>Если платит 4% новых пользователей, ожидаемый вклад от подписок на установку — 22,50 × 0,04 = 0,90 доллара. Если дополнительные расходы на бесплатное использование составляют 0,10 доллара в среднем на каждую установку и ещё не включены выше, остаётся 0,80 доллара. Это граница безубыточности покупки установки до постоянных расходов. Рабочий целевой CPI должен быть ниже, чтобы оставить запас на ошибки прогноза и содержание команды.</w:t>
      </w:r>
    </w:p>
    <w:p>
      <w:pPr>
        <w:widowControl/>
      </w:pPr>
      <w:r>
        <w:t>Не сравнивайте LTV плательщика с CPI всех установок. Сравнивайте либо вклад на установку с CPI, либо вклад на плательщика с CAC плательщика, корректно распределив остальные затраты.</w:t>
      </w:r>
    </w:p>
    <w:p>
      <w:pPr>
        <w:pStyle w:val="Heading2"/>
        <w:widowControl/>
      </w:pPr>
      <w:r>
        <w:t>Прогноз и денежный запас</w:t>
      </w:r>
    </w:p>
    <w:p>
      <w:pPr>
        <w:widowControl/>
      </w:pPr>
      <w:r>
        <w:t>У молодых когорт ещё нет полного LTV. Сначала считайте фактический накопленный вклад D7, D30, D90 и отдельно прогноз оставшегося дохода. Простая оценка LTV через месячный доход и постоянный churn применима лишь при достаточно устойчивом поведении и может сильно ошибаться на ранней стадии.</w:t>
      </w:r>
    </w:p>
    <w:p>
      <w:pPr>
        <w:widowControl/>
      </w:pPr>
      <w:r>
        <w:t>Прибыльная в перспективе реклама может создать кассовый разрыв: расходы происходят сейчас, а выплаты магазина и продления — позже. Отдельно планируйте денежный остаток, обязательные расходы и максимально допустимый срок окупаемости. Рост не должен лишать возможности поддерживать уже привлечённых пользователей.</w:t>
      </w:r>
    </w:p>
    <w:p>
      <w:bookmarkStart w:id="20" w:name="chapter_20"/>
      <w:pPr>
        <w:pStyle w:val="Heading1"/>
        <w:widowControl/>
      </w:pPr>
      <w:r>
        <w:t>20 Как читать отчёты и принимать решения каждую неделю</w:t>
      </w:r>
      <w:bookmarkEnd w:id="20"/>
    </w:p>
    <w:p>
      <w:pPr>
        <w:widowControl/>
      </w:pPr>
      <w:r>
        <w:t>В недельном обзоре по каналам и когортам нужны: новые пользователи, активация, удержание, плательщики, поступления, расходы и вклад; рядом — сбои и неудачные оплаты.</w:t>
      </w:r>
    </w:p>
    <w:p>
      <w:pPr>
        <w:widowControl/>
      </w:pPr>
      <w:r>
        <w:t>Разделяйте платформы, страны, версии и предложения, когда это влияет на решение. Не дробите маленькую выборку до групп по два человека.</w:t>
      </w:r>
    </w:p>
    <w:p>
      <w:pPr>
        <w:pStyle w:val="Heading2"/>
        <w:widowControl/>
      </w:pPr>
      <w:r>
        <w:t>Диагностика по симптомам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3402"/>
        <w:gridCol w:w="3402"/>
      </w:tblGrid>
      <w:tr>
        <w:trPr>
          <w:cantSplit/>
          <w:tblHeader/>
        </w:trPr>
        <w:tc>
          <w:tcPr>
            <w:tcW w:type="dxa" w:w="2608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Что наблюдается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Что проверить первым</w:t>
            </w:r>
          </w:p>
        </w:tc>
        <w:tc>
          <w:tcPr>
            <w:tcW w:type="dxa" w:w="3402"/>
            <w:vAlign w:val="center"/>
            <w:shd w:fill="DFEAF2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Возможное действие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Объявление почти не получает кликов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Понятность ситуации и соответствие аудитории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Проверить другую идею сообщения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Клики есть, установок мало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Страницу, совместимость, географию, обещание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Исправить разрыв между рекламой и магазином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Запуски есть, пользы мало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Ошибки, скорость, регистрацию и выбор сценария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Сократить путь к результату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Первая польза есть, возвратов мало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Частоту потребности и качество результата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Изменить сегмент или повторный сценарий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Trial есть, оплат мало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Ожидания, фактическое использование, отказы оплаты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Улучшить ценность пробы и ясность условий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Оплаты есть, вклад отрицательный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CAC, возвраты, комиссию и себестоимость</w:t>
            </w:r>
          </w:p>
        </w:tc>
        <w:tc>
          <w:tcPr>
            <w:tcW w:type="dxa" w:w="3402"/>
            <w:vAlign w:val="center"/>
            <w:shd w:fill="F7F9FA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Пересчитать цену, лимиты и каналы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Кабинет показывает рост, платежи стоят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Дубли, окна и определение конверсии</w:t>
            </w:r>
          </w:p>
        </w:tc>
        <w:tc>
          <w:tcPr>
            <w:tcW w:type="dxa" w:w="3402"/>
            <w:vAlign w:val="center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Сверить события и зрелые когорты</w:t>
            </w:r>
          </w:p>
        </w:tc>
      </w:tr>
    </w:tbl>
    <w:p>
      <w:pPr>
        <w:widowControl/>
        <w:spacing w:after="40" w:before="0" w:line="72" w:lineRule="auto"/>
      </w:pPr>
    </w:p>
    <w:p>
      <w:pPr>
        <w:widowControl/>
      </w:pPr>
      <w:r>
        <w:t>Это направления проверки, а не готовый диагноз. Например, при расширении охвата кликабельность может упасть, а стоимость полезного пользователя — улучшиться.</w:t>
      </w:r>
    </w:p>
    <w:p>
      <w:pPr>
        <w:pStyle w:val="Heading2"/>
        <w:widowControl/>
      </w:pPr>
      <w:r>
        <w:t>Еженедельный цикл</w:t>
      </w:r>
    </w:p>
    <w:p>
      <w:pPr>
        <w:widowControl/>
      </w:pPr>
      <w:r>
        <w:t>Сначала проверьте качество данных и инциденты. Затем сравните когорты одного возраста. Выберите одно ограничение роста, сформулируйте гипотезу, оцените стоимость проверки и назначьте ответственного. На следующем разборе принимайте решение: внедрить, продолжить сбор данных, изменить гипотезу или остановить.</w:t>
      </w:r>
    </w:p>
    <w:p>
      <w:pPr>
        <w:widowControl/>
      </w:pPr>
      <w:r>
        <w:t>Полезен короткий журнал: «Что изменили → что ожидали → что наблюдали → насколько уверены → что делаем дальше». У каждого изменения должна быть дата: без неё легко приписать эффект рекламы исправлению приложения или наоборот.</w:t>
      </w:r>
    </w:p>
    <w:p>
      <w:bookmarkStart w:id="21" w:name="chapter_21"/>
      <w:pPr>
        <w:pStyle w:val="Heading1"/>
        <w:widowControl/>
      </w:pPr>
      <w:r>
        <w:t>21 Приватность и качество данных при запуске</w:t>
      </w:r>
      <w:bookmarkEnd w:id="21"/>
    </w:p>
    <w:p>
      <w:pPr>
        <w:widowControl/>
      </w:pPr>
      <w:r>
        <w:t xml:space="preserve">До подключения SDK составьте перечень данных: что собирается, зачем, куда передаётся, сколько хранится и как удаляется. Политика конфиденциальности должна описывать фактический продукт. Анкеты App Privacy и Data safety заполняются с учётом сторонних библиотек. </w:t>
      </w:r>
      <w:hyperlink r:id="rId57">
        <w:r>
          <w:rPr>
            <w:color w:val="244A68"/>
          </w:rPr>
          <w:t>Apple о данных и SDK</w:t>
        </w:r>
      </w:hyperlink>
      <w:r>
        <w:t xml:space="preserve">, </w:t>
      </w:r>
      <w:hyperlink r:id="rId58">
        <w:r>
          <w:rPr>
            <w:color w:val="244A68"/>
          </w:rPr>
          <w:t>Google Play Data safety</w:t>
        </w:r>
      </w:hyperlink>
      <w:r>
        <w:t>.</w:t>
      </w:r>
    </w:p>
    <w:p>
      <w:pPr>
        <w:widowControl/>
      </w:pPr>
      <w:r>
        <w:t>ATT, разрешение на уведомления, доступ к геолокации и согласие на обработку данных для конкретных целей — разные механизмы. Одно не заменяет остальные. Требования к согласию, хранению, детской аудитории и трансграничной передаче зависят от рынков работы; до запуска в конкретной стране проверьте применимые правила.</w:t>
      </w:r>
    </w:p>
    <w:p>
      <w:pPr>
        <w:widowControl/>
      </w:pPr>
      <w:r>
        <w:t xml:space="preserve">На iOS нельзя обходить отказ от tracking с помощью другого идентификатора или цифрового отпечатка устройства. Серверная передача не превращает такой обход в допустимую аналитику. Apple также запрещает обусловливать функции согласием на tracking. </w:t>
      </w:r>
      <w:hyperlink r:id="rId57">
        <w:r>
          <w:rPr>
            <w:color w:val="244A68"/>
          </w:rPr>
          <w:t>Разъяснения Apple</w:t>
        </w:r>
      </w:hyperlink>
      <w:r>
        <w:t>.</w:t>
      </w:r>
    </w:p>
    <w:p>
      <w:pPr>
        <w:pStyle w:val="Heading2"/>
        <w:widowControl/>
      </w:pPr>
      <w:r>
        <w:t>Практическая проверка</w:t>
      </w:r>
    </w:p>
    <w:p>
      <w:pPr>
        <w:widowControl/>
      </w:pPr>
      <w:r>
        <w:t>Убедитесь, что SDK не отправляет запрещённые для выбранного состояния данные до выбора пользователя. Пройдите сценарии согласия, отказа и изменения решения. Проверьте удаление аккаунта и связанных данных, если аккаунт есть; учитывайте законные основания хранения отдельных транзакционных записей.</w:t>
      </w:r>
    </w:p>
    <w:p>
      <w:pPr>
        <w:widowControl/>
      </w:pPr>
      <w:r>
        <w:t>Не отправляйте рекламным партнёрам медицинские сведения, финансовые детали или свободный пользовательский текст просто потому, что их удобно добавить в параметры. При необходимости записи сессий маскируйте ввод и чувствительные экраны, а для особо чувствительных сценариев откажитесь от записи.</w:t>
      </w:r>
    </w:p>
    <w:p>
      <w:pPr>
        <w:widowControl/>
      </w:pPr>
      <w:r>
        <w:t>Назначьте минимальные права сотрудникам и подрядчикам, храните секреты вне приложения, включите защиту аккаунтов. Регулярно пересматривайте список SDK и удаляйте те, которыми перестали пользоваться. Это уменьшает и техническую нагрузку, и объём данных, который приходится контролировать.</w:t>
      </w:r>
    </w:p>
    <w:p>
      <w:bookmarkStart w:id="22" w:name="chapter_22"/>
      <w:pPr>
        <w:pStyle w:val="Heading1"/>
        <w:widowControl/>
      </w:pPr>
      <w:r>
        <w:t>22 Первый запуск и первые пользователи</w:t>
      </w:r>
      <w:bookmarkEnd w:id="22"/>
    </w:p>
    <w:p>
      <w:pPr>
        <w:widowControl/>
      </w:pPr>
      <w:r>
        <w:t>Пригласите целевых пользователей и наблюдайте основной сценарий. Группа из 20–50 человек помогает найти явные проблемы, но не доказывает рыночный спрос.</w:t>
      </w:r>
    </w:p>
    <w:p>
      <w:pPr>
        <w:widowControl/>
      </w:pPr>
      <w:r>
        <w:t>Проверьте события, поддержку и оплату. Затем проведите soft launch: один рынок, язык, основной сценарий и контролируемый источник пользователей.</w:t>
      </w:r>
    </w:p>
    <w:p>
      <w:pPr>
        <w:pStyle w:val="Heading2"/>
        <w:widowControl/>
      </w:pPr>
      <w:r>
        <w:t>Как получить первые сто подходящих пользователей</w:t>
      </w:r>
    </w:p>
    <w:p>
      <w:pPr>
        <w:widowControl/>
      </w:pPr>
      <w:r>
        <w:t>Пригласите участников интервью, договоритесь о тематических публикациях и демонстрации у партнёра. Обсудите опыт с согласившимися людьми через несколько дней и после повторного использования.</w:t>
      </w:r>
    </w:p>
    <w:p>
      <w:pPr>
        <w:widowControl/>
      </w:pPr>
      <w:r>
        <w:t>Число сто — ориентир, не самоцель. Возвращающиеся целевые пользователи важнее случайных установок; знакомые могут помочь с интерфейсом, но исказить оценку спроса.</w:t>
      </w:r>
    </w:p>
    <w:p>
      <w:pPr>
        <w:pStyle w:val="Heading2"/>
        <w:widowControl/>
      </w:pPr>
      <w:r>
        <w:t>События запуска</w:t>
      </w:r>
    </w:p>
    <w:p>
      <w:pPr>
        <w:widowControl/>
      </w:pPr>
      <w:r>
        <w:t>В день публикации проверьте версию, цены, ссылки, поддержку и сбои. В первые дни — основной путь. Возвраты и оплату считайте после нужного горизонта: вчерашние установки ещё не прошли недельный trial.</w:t>
      </w:r>
    </w:p>
    <w:p>
      <w:pPr>
        <w:widowControl/>
      </w:pPr>
      <w:r>
        <w:t>Партнёрам и авторам дайте описание аудитории, изображения, демонстрацию, ссылки и контакт. Объясните пользу для их читателей.</w:t>
      </w:r>
    </w:p>
    <w:p>
      <w:bookmarkStart w:id="23" w:name="chapter_23"/>
      <w:pPr>
        <w:pStyle w:val="Heading1"/>
        <w:widowControl/>
      </w:pPr>
      <w:r>
        <w:t>23 Когда масштабировать и когда остановиться</w:t>
      </w:r>
      <w:bookmarkEnd w:id="23"/>
    </w:p>
    <w:p>
      <w:pPr>
        <w:widowControl/>
      </w:pPr>
      <w:r>
        <w:t>Масштабирование увеличивает число подходящих пользователей при приемлемой экономике: через бюджет, новый сегмент, страну или партнёров.</w:t>
      </w:r>
    </w:p>
    <w:p>
      <w:pPr>
        <w:widowControl/>
      </w:pPr>
      <w:r>
        <w:t>Увеличивать расходы разумно, когда события проверены, есть несколько сопоставимых когорт, оценка окупаемости выдерживает осторожный сценарий, а инфраструктура и поддержка справляются. При длинном цикле выручки потребуется отдельное ограничение по денежному запасу.</w:t>
      </w:r>
    </w:p>
    <w:p>
      <w:pPr>
        <w:pStyle w:val="Heading2"/>
        <w:widowControl/>
      </w:pPr>
      <w:r>
        <w:t>Увеличивайте по одному направлению</w:t>
      </w:r>
    </w:p>
    <w:p>
      <w:pPr>
        <w:widowControl/>
      </w:pPr>
      <w:r>
        <w:t>Меняйте одно направление за раз. Следите за стоимостью следующей партии пользователей: хороший исторический CAC может скрывать дорогую новую закупку.</w:t>
      </w:r>
    </w:p>
    <w:p>
      <w:pPr>
        <w:widowControl/>
      </w:pPr>
      <w:r>
        <w:t>Не переносите LTV богатого или более заинтересованного сегмента на новую страну. Проверяйте локализацию, способы оплаты, сезонность, себестоимость и качество трафика. Чрезмерное увеличение закупки может изменить аудиторию, даже если название кампании осталось прежним.</w:t>
      </w:r>
    </w:p>
    <w:p>
      <w:pPr>
        <w:pStyle w:val="Heading2"/>
        <w:widowControl/>
      </w:pPr>
      <w:r>
        <w:t>Атрибуция и добавочный эффект</w:t>
      </w:r>
    </w:p>
    <w:p>
      <w:pPr>
        <w:widowControl/>
      </w:pPr>
      <w:r>
        <w:t>Инкрементальность отвечает на вопрос: сколько результатов не произошло бы без рекламы. Особенно важно проверить её для брендового поиска и ретаргетинга, где часть пользователей уже собиралась вернуться.</w:t>
      </w:r>
    </w:p>
    <w:p>
      <w:pPr>
        <w:widowControl/>
      </w:pPr>
      <w:r>
        <w:t>При достаточном объёме используйте контрольную группу или корректно спланированный эксперимент по регионам. Простое сравнение «неделя с рекламой против недели без неё» уязвимо к сезонности, обновлениям и внешним событиям. Для маленького продукта это может быть лишь ориентировочным наблюдением, которое нужно так и подписать.</w:t>
      </w:r>
    </w:p>
    <w:p>
      <w:pPr>
        <w:pStyle w:val="Heading2"/>
        <w:widowControl/>
      </w:pPr>
      <w:r>
        <w:t>Признаки для остановки</w:t>
      </w:r>
    </w:p>
    <w:p>
      <w:pPr>
        <w:widowControl/>
      </w:pPr>
      <w:r>
        <w:t>Приостанавливайте закупку при сломанной оплате, потере событий или превышении заранее заданного лимита. Если зрелые когорты устойчиво не покрывают стоимость привлечения и нет проверяемого способа изменить экономику, пересматривайте предложение, сегмент или канал.</w:t>
      </w:r>
    </w:p>
    <w:p>
      <w:pPr>
        <w:widowControl/>
      </w:pPr>
      <w:r>
        <w:t>Дешёвые установки с почти нулевой осмысленной активностью могут означать неверную аудиторию, стимулированный трафик или мошенничество. Проверяйте размещения, аномальные серии событий и подтверждённые платежи. Не обвиняйте источник только по одному необычному показателю.</w:t>
      </w:r>
    </w:p>
    <w:p>
      <w:bookmarkStart w:id="24" w:name="chapter_24"/>
      <w:pPr>
        <w:pStyle w:val="Heading1"/>
        <w:widowControl/>
      </w:pPr>
      <w:r>
        <w:t>24 Дорожная карта на первые 90 дней</w:t>
      </w:r>
      <w:bookmarkEnd w:id="24"/>
    </w:p>
    <w:p>
      <w:pPr>
        <w:widowControl/>
      </w:pPr>
      <w:r>
        <w:t>План ниже рассчитан на команду с первой версией. Интервью, позиционирование и события можно готовить ещё при разработке. Сроки зависят от ревью и частоты использования.</w:t>
      </w:r>
    </w:p>
    <w:p>
      <w:pPr>
        <w:keepNext/>
        <w:widowControl/>
        <w:spacing w:before="100" w:after="60"/>
      </w:pPr>
      <w:r>
        <w:drawing>
          <wp:inline xmlns:a="http://schemas.openxmlformats.org/drawingml/2006/main" xmlns:pic="http://schemas.openxmlformats.org/drawingml/2006/picture">
            <wp:extent cx="5976000" cy="2656000"/>
            <wp:docPr id="5" name="Picture 5" descr="Рисунок 5. План на 90 дней: работа этапа и результат, который нужно подтвердить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admap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6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60"/>
      </w:pPr>
      <w:r>
        <w:rPr>
          <w:sz w:val="18"/>
        </w:rPr>
        <w:t>Рисунок 5. План на 90 дней: работа этапа и результат, который нужно подтвердить.</w:t>
      </w:r>
    </w:p>
    <w:p>
      <w:pPr>
        <w:pStyle w:val="Heading2"/>
        <w:widowControl/>
      </w:pPr>
      <w:r>
        <w:t>Решения на границах этапов</w:t>
      </w:r>
    </w:p>
    <w:p>
      <w:pPr>
        <w:widowControl/>
      </w:pPr>
      <w:r>
        <w:t>На границе этапа проверьте результат, указанный на схеме. Нет ответа — сначала устраните неопределённость.</w:t>
      </w:r>
    </w:p>
    <w:p>
      <w:pPr>
        <w:widowControl/>
      </w:pPr>
      <w:r>
        <w:t>Календарь не обязывает покупать рекламу на 57-й день. Ранний тест допустим как исследование, если измерение готово и цена знания ограничена.</w:t>
      </w:r>
    </w:p>
    <w:p>
      <w:pPr>
        <w:pStyle w:val="Heading2"/>
        <w:widowControl/>
      </w:pPr>
      <w:r>
        <w:t>Как распределить деньги</w:t>
      </w:r>
    </w:p>
    <w:p>
      <w:pPr>
        <w:widowControl/>
      </w:pPr>
      <w:r>
        <w:t>При почти нулевом бюджете выбирайте интервью, ручное привлечение, партнёров и материалы. Учитывайте собственное время; платные сервисы подключайте под конкретную задачу.</w:t>
      </w:r>
    </w:p>
    <w:p>
      <w:pPr>
        <w:widowControl/>
      </w:pPr>
      <w:r>
        <w:t>Условный тестовый резерв 1 000 долларов можно распределить так: 200 на подготовку материалов, 500 на одну рекламную проверку, 200 на доработку после результатов и 100 на непредвиденные расходы. Это пример планирования, без зарплаты, обязательных аккаунтов и регулярной инфраструктуры. Он не гарантирует достаточной выборки.</w:t>
      </w:r>
    </w:p>
    <w:p>
      <w:pPr>
        <w:widowControl/>
      </w:pPr>
      <w:r>
        <w:t>При ожидаемом CPI 2 доллара рекламные 500 долларов дадут примерно 250 установок. При предполагаемой доле плательщиков 2% ожидается около пяти покупателей, что слишком мало для точного вывода о CAC и LTV. Если бюджет не позволяет получить достаточно поздних событий, используйте его для проверки ранней активации и продолжайте собирать данные; не выдавайте такой тест за доказанную окупаемость.</w:t>
      </w:r>
    </w:p>
    <w:p>
      <w:pPr>
        <w:pStyle w:val="Heading2"/>
        <w:widowControl/>
      </w:pPr>
      <w:r>
        <w:t>Ритм работы</w:t>
      </w:r>
    </w:p>
    <w:p>
      <w:pPr>
        <w:widowControl/>
      </w:pPr>
      <w:r>
        <w:t>Еженедельно работайте с пользователями, качеством, данными и одним экспериментом. При найме подрядчика сохраняйте владение аккаунтами и доступ к данным.</w:t>
      </w:r>
    </w:p>
    <w:p>
      <w:bookmarkStart w:id="25" w:name="chapter_25"/>
      <w:pPr>
        <w:pStyle w:val="Heading1"/>
        <w:widowControl/>
      </w:pPr>
      <w:r>
        <w:t>25 Рабочие шаблоны и контрольные списки</w:t>
      </w:r>
      <w:bookmarkEnd w:id="25"/>
    </w:p>
    <w:p>
      <w:pPr>
        <w:widowControl/>
      </w:pPr>
      <w:r>
        <w:t>Эти заготовки можно перенести в заметки или таблицу и заполнять по мере работы. Пустое поле означает следующий вопрос для исследования, а не необходимость придумать удобный ответ.</w:t>
      </w:r>
    </w:p>
    <w:p>
      <w:pPr>
        <w:pStyle w:val="Heading2"/>
        <w:widowControl/>
      </w:pPr>
      <w:r>
        <w:t>Карточка аудитории и предложения</w:t>
      </w:r>
    </w:p>
    <w:p>
      <w:pPr>
        <w:pStyle w:val="ListBullet"/>
        <w:widowControl/>
      </w:pPr>
      <w:r>
        <w:t>Сегмент и рынок: …</w:t>
      </w:r>
    </w:p>
    <w:p>
      <w:pPr>
        <w:pStyle w:val="ListBullet"/>
        <w:widowControl/>
      </w:pPr>
      <w:r>
        <w:t>Ситуация, в которой возникает задача: …</w:t>
      </w:r>
    </w:p>
    <w:p>
      <w:pPr>
        <w:pStyle w:val="ListBullet"/>
        <w:widowControl/>
      </w:pPr>
      <w:r>
        <w:t>Частота и цена нерешённой проблемы: …</w:t>
      </w:r>
    </w:p>
    <w:p>
      <w:pPr>
        <w:pStyle w:val="ListBullet"/>
        <w:widowControl/>
      </w:pPr>
      <w:r>
        <w:t>Текущая альтернатива и её сильная сторона: …</w:t>
      </w:r>
    </w:p>
    <w:p>
      <w:pPr>
        <w:pStyle w:val="ListBullet"/>
        <w:widowControl/>
      </w:pPr>
      <w:r>
        <w:t>Причина попробовать наше приложение: …</w:t>
      </w:r>
    </w:p>
    <w:p>
      <w:pPr>
        <w:pStyle w:val="ListBullet"/>
        <w:widowControl/>
      </w:pPr>
      <w:r>
        <w:t>Где люди ищут решение и кому доверяют: …</w:t>
      </w:r>
    </w:p>
    <w:p>
      <w:pPr>
        <w:pStyle w:val="ListBullet"/>
        <w:widowControl/>
      </w:pPr>
      <w:r>
        <w:t>Первая наблюдаемая польза: …</w:t>
      </w:r>
    </w:p>
    <w:p>
      <w:pPr>
        <w:pStyle w:val="ListBullet"/>
        <w:widowControl/>
      </w:pPr>
      <w:r>
        <w:t>За что готовы платить и какое поведение это подтверждает: …</w:t>
      </w:r>
    </w:p>
    <w:p>
      <w:pPr>
        <w:pStyle w:val="ListBullet"/>
        <w:widowControl/>
      </w:pPr>
      <w:r>
        <w:t>Что пока не подтверждено: …</w:t>
      </w:r>
    </w:p>
    <w:p>
      <w:pPr>
        <w:pStyle w:val="Heading2"/>
        <w:widowControl/>
      </w:pPr>
      <w:r>
        <w:t>Паспорт события</w:t>
      </w:r>
    </w:p>
    <w:p>
      <w:pPr>
        <w:pStyle w:val="ListBullet"/>
        <w:widowControl/>
      </w:pPr>
      <w:r>
        <w:t>Название и версия определения: …</w:t>
      </w:r>
    </w:p>
    <w:p>
      <w:pPr>
        <w:pStyle w:val="ListBullet"/>
        <w:widowControl/>
      </w:pPr>
      <w:r>
        <w:t>Точное условие и момент отправки: …</w:t>
      </w:r>
    </w:p>
    <w:p>
      <w:pPr>
        <w:pStyle w:val="ListBullet"/>
        <w:widowControl/>
      </w:pPr>
      <w:r>
        <w:t>Источник — приложение, сервер или магазин: …</w:t>
      </w:r>
    </w:p>
    <w:p>
      <w:pPr>
        <w:pStyle w:val="ListBullet"/>
        <w:widowControl/>
      </w:pPr>
      <w:r>
        <w:t>Обязательные параметры и допустимые значения: …</w:t>
      </w:r>
    </w:p>
    <w:p>
      <w:pPr>
        <w:pStyle w:val="ListBullet"/>
        <w:widowControl/>
      </w:pPr>
      <w:r>
        <w:t>Единица идентификации и правило устранения дублей: …</w:t>
      </w:r>
    </w:p>
    <w:p>
      <w:pPr>
        <w:pStyle w:val="ListBullet"/>
        <w:widowControl/>
      </w:pPr>
      <w:r>
        <w:t>Требования к согласию и исключённые данные: …</w:t>
      </w:r>
    </w:p>
    <w:p>
      <w:pPr>
        <w:pStyle w:val="ListBullet"/>
        <w:widowControl/>
      </w:pPr>
      <w:r>
        <w:t>Тестовый сценарий и ожидаемое число событий: …</w:t>
      </w:r>
    </w:p>
    <w:p>
      <w:pPr>
        <w:pStyle w:val="ListBullet"/>
        <w:widowControl/>
      </w:pPr>
      <w:r>
        <w:t>Ответственный и отчёты, использующие событие: …</w:t>
      </w:r>
    </w:p>
    <w:p>
      <w:pPr>
        <w:pStyle w:val="Heading2"/>
        <w:widowControl/>
      </w:pPr>
      <w:r>
        <w:t>Карточка рекламного эксперимента</w:t>
      </w:r>
    </w:p>
    <w:p>
      <w:pPr>
        <w:pStyle w:val="ListBullet"/>
        <w:widowControl/>
      </w:pPr>
      <w:r>
        <w:t>Решение, которое должен помочь принять тест: …</w:t>
      </w:r>
    </w:p>
    <w:p>
      <w:pPr>
        <w:pStyle w:val="ListBullet"/>
        <w:widowControl/>
      </w:pPr>
      <w:r>
        <w:t>Аудитория, страна, платформа и канал: …</w:t>
      </w:r>
    </w:p>
    <w:p>
      <w:pPr>
        <w:pStyle w:val="ListBullet"/>
        <w:widowControl/>
      </w:pPr>
      <w:r>
        <w:t>Обещание, материал и целевая страница: …</w:t>
      </w:r>
    </w:p>
    <w:p>
      <w:pPr>
        <w:pStyle w:val="ListBullet"/>
        <w:widowControl/>
      </w:pPr>
      <w:r>
        <w:t>Событие оптимизации и конечный бизнес-результат: …</w:t>
      </w:r>
    </w:p>
    <w:p>
      <w:pPr>
        <w:pStyle w:val="ListBullet"/>
        <w:widowControl/>
      </w:pPr>
      <w:r>
        <w:t>Основная метрика и ограничения по качеству: …</w:t>
      </w:r>
    </w:p>
    <w:p>
      <w:pPr>
        <w:pStyle w:val="ListBullet"/>
        <w:widowControl/>
      </w:pPr>
      <w:r>
        <w:t>Лимит расходов, срок и окно созревания данных: …</w:t>
      </w:r>
    </w:p>
    <w:p>
      <w:pPr>
        <w:pStyle w:val="ListBullet"/>
        <w:widowControl/>
      </w:pPr>
      <w:r>
        <w:t>Минимально полезный эффект или критерий обучения: …</w:t>
      </w:r>
    </w:p>
    <w:p>
      <w:pPr>
        <w:pStyle w:val="ListBullet"/>
        <w:widowControl/>
      </w:pPr>
      <w:r>
        <w:t>Условия остановки и критерий продолжения: …</w:t>
      </w:r>
    </w:p>
    <w:p>
      <w:pPr>
        <w:pStyle w:val="ListBullet"/>
        <w:widowControl/>
      </w:pPr>
      <w:r>
        <w:t>Наблюдение, ограничения вывода и следующий шаг: …</w:t>
      </w:r>
    </w:p>
    <w:p>
      <w:pPr>
        <w:pStyle w:val="Heading2"/>
        <w:widowControl/>
      </w:pPr>
      <w:r>
        <w:t>Перед публикацией</w:t>
      </w:r>
    </w:p>
    <w:p>
      <w:pPr>
        <w:pStyle w:val="ListBullet"/>
        <w:widowControl/>
      </w:pPr>
      <w:r>
        <w:t>Основной сценарий проверен новым человеком на реальном устройстве.</w:t>
      </w:r>
    </w:p>
    <w:p>
      <w:pPr>
        <w:pStyle w:val="ListBullet"/>
        <w:widowControl/>
      </w:pPr>
      <w:r>
        <w:t>Отказ от разрешений и отсутствие сети обработаны понятным образом.</w:t>
      </w:r>
    </w:p>
    <w:p>
      <w:pPr>
        <w:pStyle w:val="ListBullet"/>
        <w:widowControl/>
      </w:pPr>
      <w:r>
        <w:t>Покупки, восстановление, истечение и возвраты проверены.</w:t>
      </w:r>
    </w:p>
    <w:p>
      <w:pPr>
        <w:pStyle w:val="ListBullet"/>
        <w:widowControl/>
      </w:pPr>
      <w:r>
        <w:t>События, суммы и валюты соответствуют определениям; тестовые данные отделены.</w:t>
      </w:r>
    </w:p>
    <w:p>
      <w:pPr>
        <w:pStyle w:val="ListBullet"/>
        <w:widowControl/>
      </w:pPr>
      <w:r>
        <w:t>Страница магазина показывает реальные возможности и понятные условия.</w:t>
      </w:r>
    </w:p>
    <w:p>
      <w:pPr>
        <w:pStyle w:val="ListBullet"/>
        <w:widowControl/>
      </w:pPr>
      <w:r>
        <w:t>Политика данных и анкеты магазинов соответствуют SDK и поведению приложения.</w:t>
      </w:r>
    </w:p>
    <w:p>
      <w:pPr>
        <w:pStyle w:val="ListBullet"/>
        <w:widowControl/>
      </w:pPr>
      <w:r>
        <w:t>Поддержка работает; есть способ отреагировать на критический сбой.</w:t>
      </w:r>
    </w:p>
    <w:p>
      <w:pPr>
        <w:pStyle w:val="Heading2"/>
        <w:widowControl/>
      </w:pPr>
      <w:r>
        <w:t>Перед покупкой рекламы</w:t>
      </w:r>
    </w:p>
    <w:p>
      <w:pPr>
        <w:pStyle w:val="ListBullet"/>
        <w:widowControl/>
      </w:pPr>
      <w:r>
        <w:t>Выбран конкретный сегмент и один основной сценарий.</w:t>
      </w:r>
    </w:p>
    <w:p>
      <w:pPr>
        <w:pStyle w:val="ListBullet"/>
        <w:widowControl/>
      </w:pPr>
      <w:r>
        <w:t>Измерение поддерживается площадкой и проверено на тестовом пути.</w:t>
      </w:r>
    </w:p>
    <w:p>
      <w:pPr>
        <w:pStyle w:val="ListBullet"/>
        <w:widowControl/>
      </w:pPr>
      <w:r>
        <w:t>Результат не дублируется при отправке из нескольких источников.</w:t>
      </w:r>
    </w:p>
    <w:p>
      <w:pPr>
        <w:pStyle w:val="ListBullet"/>
        <w:widowControl/>
      </w:pPr>
      <w:r>
        <w:t>Объявление, страница магазина и первый запуск обещают одно и то же.</w:t>
      </w:r>
    </w:p>
    <w:p>
      <w:pPr>
        <w:pStyle w:val="ListBullet"/>
        <w:widowControl/>
      </w:pPr>
      <w:r>
        <w:t>Установлены бюджет, срок и условие остановки.</w:t>
      </w:r>
    </w:p>
    <w:p>
      <w:pPr>
        <w:pStyle w:val="ListBullet"/>
        <w:widowControl/>
      </w:pPr>
      <w:r>
        <w:t>Известен допустимый CPI или CAC либо явно указан исследовательский характер расходов.</w:t>
      </w:r>
    </w:p>
    <w:p>
      <w:pPr>
        <w:pStyle w:val="ListBullet"/>
        <w:widowControl/>
      </w:pPr>
      <w:r>
        <w:t>Подготовлен отчёт по когортам, а не только по кликам и установкам.</w:t>
      </w:r>
    </w:p>
    <w:p>
      <w:pPr>
        <w:pStyle w:val="Heading2"/>
        <w:widowControl/>
      </w:pPr>
      <w:r>
        <w:t>Перед увеличением бюджета</w:t>
      </w:r>
    </w:p>
    <w:p>
      <w:pPr>
        <w:pStyle w:val="ListBullet"/>
        <w:widowControl/>
      </w:pPr>
      <w:r>
        <w:t>Есть несколько сопоставимых когорт достаточного возраста.</w:t>
      </w:r>
    </w:p>
    <w:p>
      <w:pPr>
        <w:pStyle w:val="ListBullet"/>
        <w:widowControl/>
      </w:pPr>
      <w:r>
        <w:t>Фактический вклад и прогноз LTV показаны раздельно.</w:t>
      </w:r>
    </w:p>
    <w:p>
      <w:pPr>
        <w:pStyle w:val="ListBullet"/>
        <w:widowControl/>
      </w:pPr>
      <w:r>
        <w:t>Окупаемость рассчитана с комиссией, возвратами и стоимостью обслуживания.</w:t>
      </w:r>
    </w:p>
    <w:p>
      <w:pPr>
        <w:pStyle w:val="ListBullet"/>
        <w:widowControl/>
      </w:pPr>
      <w:r>
        <w:t>Денежного запаса хватает до ожидаемых выплат и окупаемости.</w:t>
      </w:r>
    </w:p>
    <w:p>
      <w:pPr>
        <w:pStyle w:val="ListBullet"/>
        <w:widowControl/>
      </w:pPr>
      <w:r>
        <w:t>Рост выдерживают инфраструктура, поставщики данных и поддержка.</w:t>
      </w:r>
    </w:p>
    <w:p>
      <w:pPr>
        <w:pStyle w:val="ListBullet"/>
        <w:widowControl/>
      </w:pPr>
      <w:r>
        <w:t>Определено, какое одно направление расширяется и как будет оценён результат.</w:t>
      </w:r>
    </w:p>
    <w:p>
      <w:bookmarkStart w:id="26" w:name="chapter_26"/>
      <w:pPr>
        <w:pStyle w:val="Heading1"/>
        <w:widowControl/>
      </w:pPr>
      <w:r>
        <w:t>26 Словарь</w:t>
      </w:r>
      <w:bookmarkEnd w:id="26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90"/>
      </w:tblGrid>
      <w:tr>
        <w:trPr>
          <w:cantSplit/>
          <w:tblHeader/>
        </w:trPr>
        <w:tc>
          <w:tcPr>
            <w:tcW w:type="dxa" w:w="2721"/>
            <w:vAlign w:val="center"/>
            <w:shd w:fill="DFEAF2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Термин</w:t>
            </w:r>
          </w:p>
        </w:tc>
        <w:tc>
          <w:tcPr>
            <w:tcW w:type="dxa" w:w="6690"/>
            <w:vAlign w:val="center"/>
            <w:shd w:fill="DFEAF2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b/>
                <w:sz w:val="18"/>
              </w:rPr>
              <w:t>Простое объяснение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Activation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Первый опыт, в котором пользователь получил ценность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Attribution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Правила назначения источнику установки или действия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ASO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Улучшение обнаружения и страницы приложения в магазине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A/B test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Сравнение вариантов с заранее определённой методикой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Churn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Доля ушедших пользователей или подписчиков за период; уточняйте базу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Cohort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Группа с общим начальным условием и датой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Conversion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Переход к заданному действию; у процента всегда есть знаменатель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Creative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Рекламный материал и заложенная в него идея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CTR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Клики, делённые на показы; TTR часто обозначает аналог для нажатий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DAU WAU MAU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Уникальные активные пользователи за день, неделю и месяц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Deep link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Ссылка на определённое место в приложении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Event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Запись об однозначно определённом действии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Funnel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Последовательность шагов к результату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Incrementality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Добавочный результат, вызванный воздействием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MMP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Партнёр для измерения мобильной рекламы и атрибуции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Organic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Неплатный или нераспознанный источник в зависимости от отчёта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Paywall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Экран платного предложения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Postback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Передача результата измерения другой системе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Retargeting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Реклама людям, которые уже взаимодействовали с продуктом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Retention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Возвращение к выбранному действию по заданному правилу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SDK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Библиотека для подключения возможностей внешнего сервиса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SEO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Работа над видимостью страниц сайта в поисковых системах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Soft launch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Ограниченный запуск для проверки продукта и экономики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Trial</w:t>
            </w:r>
          </w:p>
        </w:tc>
        <w:tc>
          <w:tcPr>
            <w:tcW w:type="dxa" w:w="6690"/>
            <w:vAlign w:val="center"/>
            <w:shd w:fill="F7F9FA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Пробный период платного доступа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Unit economics</w:t>
            </w:r>
          </w:p>
        </w:tc>
        <w:tc>
          <w:tcPr>
            <w:tcW w:type="dxa" w:w="6690"/>
            <w:vAlign w:val="center"/>
            <w:shd w:fill="FFFFFF"/>
            <w:tcMar>
              <w:top w:w="50" w:type="dxa"/>
              <w:left w:w="85" w:type="dxa"/>
              <w:bottom w:w="50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54" w:lineRule="auto"/>
            </w:pPr>
            <w:r>
              <w:rPr>
                <w:sz w:val="18"/>
              </w:rPr>
              <w:t>Доходы и расходы на выбранную единицу бизнеса</w:t>
            </w:r>
          </w:p>
        </w:tc>
      </w:tr>
    </w:tbl>
    <w:p>
      <w:pPr>
        <w:widowControl/>
        <w:spacing w:after="40" w:before="0" w:line="72" w:lineRule="auto"/>
      </w:pPr>
    </w:p>
    <w:p>
      <w:pPr>
        <w:widowControl/>
      </w:pPr>
      <w:r>
        <w:t>Финансовые сокращения CPI, CPA, CAC, ARPU, ARPPU, ROAS, LTV и payback с формулами находятся в главе 19. При любом сравнении сначала уточняйте единицу, период, когорту и состав затрат.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47" w:bottom="1077" w:left="124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color w:val="000000"/>
        <w:sz w:val="16"/>
      </w:rPr>
      <w:t>ЗАПУСК И РОСТ МОБИЛЬНОГО ПРИЛОЖЕНИЯ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Arial" w:hAnsi="Arial"/>
      <w:color w:val="000000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lang w:val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4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6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4" w:lineRule="auto" w:after="80"/>
      <w:ind w:left="283" w:hanging="170"/>
      <w:contextualSpacing/>
    </w:pPr>
    <w:rPr>
      <w:rFonts w:ascii="Arial" w:hAnsi="Arial"/>
      <w:color w:val="000000"/>
      <w:sz w:val="21"/>
      <w:lang w:val="ru-RU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4" w:lineRule="auto" w:after="80"/>
      <w:ind w:left="283" w:hanging="170"/>
      <w:contextualSpacing/>
    </w:pPr>
    <w:rPr>
      <w:rFonts w:ascii="Arial" w:hAnsi="Arial"/>
      <w:color w:val="000000"/>
      <w:sz w:val="21"/>
      <w:lang w:val="ru-RU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  <w:lang w:val="ru-RU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support.google.com/googleplay/android-developer/answer/14151465?hl=en" TargetMode="External"/><Relationship Id="rId13" Type="http://schemas.openxmlformats.org/officeDocument/2006/relationships/hyperlink" Target="https://developer.apple.com/app-store/review/guidelines/" TargetMode="External"/><Relationship Id="rId14" Type="http://schemas.openxmlformats.org/officeDocument/2006/relationships/image" Target="media/image2.png"/><Relationship Id="rId15" Type="http://schemas.openxmlformats.org/officeDocument/2006/relationships/hyperlink" Target="https://firebase.google.com/docs/analytics/get-started" TargetMode="External"/><Relationship Id="rId16" Type="http://schemas.openxmlformats.org/officeDocument/2006/relationships/hyperlink" Target="https://amplitude.com/docs" TargetMode="External"/><Relationship Id="rId17" Type="http://schemas.openxmlformats.org/officeDocument/2006/relationships/hyperlink" Target="https://docs.mixpanel.com/docs/what-is-mixpanel" TargetMode="External"/><Relationship Id="rId18" Type="http://schemas.openxmlformats.org/officeDocument/2006/relationships/hyperlink" Target="https://posthog.com/docs" TargetMode="External"/><Relationship Id="rId19" Type="http://schemas.openxmlformats.org/officeDocument/2006/relationships/hyperlink" Target="https://firebase.google.com/docs/analytics/events" TargetMode="External"/><Relationship Id="rId20" Type="http://schemas.openxmlformats.org/officeDocument/2006/relationships/hyperlink" Target="https://firebase.google.com/docs/analytics/debugview" TargetMode="External"/><Relationship Id="rId21" Type="http://schemas.openxmlformats.org/officeDocument/2006/relationships/image" Target="media/image3.png"/><Relationship Id="rId22" Type="http://schemas.openxmlformats.org/officeDocument/2006/relationships/hyperlink" Target="https://www.appsflyer.com/glossary/mmp/" TargetMode="External"/><Relationship Id="rId23" Type="http://schemas.openxmlformats.org/officeDocument/2006/relationships/hyperlink" Target="https://support.appsflyer.com/hc/en-us/articles/207032066-Basic-SDK-integration-guide" TargetMode="External"/><Relationship Id="rId24" Type="http://schemas.openxmlformats.org/officeDocument/2006/relationships/hyperlink" Target="https://developer.apple.com/documentation/apptrackingtransparency" TargetMode="External"/><Relationship Id="rId25" Type="http://schemas.openxmlformats.org/officeDocument/2006/relationships/hyperlink" Target="https://developer.apple.com/documentation/AdAttributionKit" TargetMode="External"/><Relationship Id="rId26" Type="http://schemas.openxmlformats.org/officeDocument/2006/relationships/hyperlink" Target="https://ads.apple.com/app-store/help/attribution/0028-measuring-ad-performance" TargetMode="External"/><Relationship Id="rId27" Type="http://schemas.openxmlformats.org/officeDocument/2006/relationships/hyperlink" Target="https://firebase.google.com/support/dynamic-links-faq" TargetMode="External"/><Relationship Id="rId28" Type="http://schemas.openxmlformats.org/officeDocument/2006/relationships/hyperlink" Target="https://developer.apple.com/help/app-store-connect/create-custom-product-pages/configure-multiple-product-page-versions" TargetMode="External"/><Relationship Id="rId29" Type="http://schemas.openxmlformats.org/officeDocument/2006/relationships/hyperlink" Target="https://developer.apple.com/app-store/product-page/" TargetMode="External"/><Relationship Id="rId30" Type="http://schemas.openxmlformats.org/officeDocument/2006/relationships/hyperlink" Target="https://support.google.com/googleplay/android-developer/answer/9858738?hl=en" TargetMode="External"/><Relationship Id="rId31" Type="http://schemas.openxmlformats.org/officeDocument/2006/relationships/hyperlink" Target="https://developer.apple.com/help/app-store-connect/create-product-page-optimization-tests/overview-of-product-page-optimization" TargetMode="External"/><Relationship Id="rId32" Type="http://schemas.openxmlformats.org/officeDocument/2006/relationships/hyperlink" Target="https://support.google.com/googleplay/android-developer/answer/12053285?hl=en" TargetMode="External"/><Relationship Id="rId33" Type="http://schemas.openxmlformats.org/officeDocument/2006/relationships/hyperlink" Target="https://developers.google.com/search/docs/fundamentals/seo-starter-guide" TargetMode="External"/><Relationship Id="rId34" Type="http://schemas.openxmlformats.org/officeDocument/2006/relationships/hyperlink" Target="https://support.google.com/google-ads/answer/6247380?hl=en" TargetMode="External"/><Relationship Id="rId35" Type="http://schemas.openxmlformats.org/officeDocument/2006/relationships/hyperlink" Target="https://ads.tiktok.com/resources/help/article/what-is-app-promotion-objective?lang=en" TargetMode="External"/><Relationship Id="rId36" Type="http://schemas.openxmlformats.org/officeDocument/2006/relationships/hyperlink" Target="https://business.reddithelp.com/s/article/mmp-postbacks" TargetMode="External"/><Relationship Id="rId37" Type="http://schemas.openxmlformats.org/officeDocument/2006/relationships/hyperlink" Target="https://forbusiness.snapchat.com/advertising/measurement" TargetMode="External"/><Relationship Id="rId38" Type="http://schemas.openxmlformats.org/officeDocument/2006/relationships/hyperlink" Target="https://business.x.com/en/resources/mobile-app-advertising-guide" TargetMode="External"/><Relationship Id="rId39" Type="http://schemas.openxmlformats.org/officeDocument/2006/relationships/hyperlink" Target="https://docs.unity.com/en-us/grow/acquire/get-started/set-up-user-acquisition" TargetMode="External"/><Relationship Id="rId40" Type="http://schemas.openxmlformats.org/officeDocument/2006/relationships/hyperlink" Target="https://support.applovin.com/en/growth/promoting-your-apps/track-and-optimize/adjust" TargetMode="External"/><Relationship Id="rId41" Type="http://schemas.openxmlformats.org/officeDocument/2006/relationships/hyperlink" Target="https://yandex.ru/support/direct/en/products-mobile-apps-ads/about" TargetMode="External"/><Relationship Id="rId42" Type="http://schemas.openxmlformats.org/officeDocument/2006/relationships/hyperlink" Target="https://ads.apple.com/app-store/help/campaigns/0005-create-campaigns" TargetMode="External"/><Relationship Id="rId43" Type="http://schemas.openxmlformats.org/officeDocument/2006/relationships/hyperlink" Target="https://support.google.com/google-ads/answer/16056245?hl=en" TargetMode="External"/><Relationship Id="rId44" Type="http://schemas.openxmlformats.org/officeDocument/2006/relationships/hyperlink" Target="https://github.com/facebook/facebook-ios-sdk" TargetMode="External"/><Relationship Id="rId45" Type="http://schemas.openxmlformats.org/officeDocument/2006/relationships/hyperlink" Target="https://ads.tiktok.com/resources/help/article/set-up-app-attribution-tiktok-ads-manager?lang=en" TargetMode="External"/><Relationship Id="rId46" Type="http://schemas.openxmlformats.org/officeDocument/2006/relationships/hyperlink" Target="https://support.google.com/googleplay/android-developer/answer/112622?hl=en" TargetMode="External"/><Relationship Id="rId47" Type="http://schemas.openxmlformats.org/officeDocument/2006/relationships/hyperlink" Target="https://developer.apple.com/app-store/small-business-program/" TargetMode="External"/><Relationship Id="rId48" Type="http://schemas.openxmlformats.org/officeDocument/2006/relationships/hyperlink" Target="https://developer.apple.com/documentation/appstoreservernotifications/" TargetMode="External"/><Relationship Id="rId49" Type="http://schemas.openxmlformats.org/officeDocument/2006/relationships/hyperlink" Target="https://developer.android.com/google/play/billing/backend?hl=en" TargetMode="External"/><Relationship Id="rId50" Type="http://schemas.openxmlformats.org/officeDocument/2006/relationships/hyperlink" Target="https://www.revenuecat.com/docs/getting-started/quickstart" TargetMode="External"/><Relationship Id="rId51" Type="http://schemas.openxmlformats.org/officeDocument/2006/relationships/hyperlink" Target="https://www.revenuecat.com/docs/integrations/webhooks" TargetMode="External"/><Relationship Id="rId52" Type="http://schemas.openxmlformats.org/officeDocument/2006/relationships/hyperlink" Target="https://support.google.com/admob/answer/13420272?hl=en" TargetMode="External"/><Relationship Id="rId53" Type="http://schemas.openxmlformats.org/officeDocument/2006/relationships/hyperlink" Target="https://developers.applovin.com/en/" TargetMode="External"/><Relationship Id="rId54" Type="http://schemas.openxmlformats.org/officeDocument/2006/relationships/hyperlink" Target="https://support.google.com/admob/answer/9363762?hl=en" TargetMode="External"/><Relationship Id="rId55" Type="http://schemas.openxmlformats.org/officeDocument/2006/relationships/hyperlink" Target="https://developers.google.com/admob/ios/privacy" TargetMode="External"/><Relationship Id="rId56" Type="http://schemas.openxmlformats.org/officeDocument/2006/relationships/image" Target="media/image4.png"/><Relationship Id="rId57" Type="http://schemas.openxmlformats.org/officeDocument/2006/relationships/hyperlink" Target="https://developer.apple.com/app-store/user-privacy-and-data-use/" TargetMode="External"/><Relationship Id="rId58" Type="http://schemas.openxmlformats.org/officeDocument/2006/relationships/hyperlink" Target="https://support.google.com/googleplay/android-developer/answer/10787469?hl=en" TargetMode="External"/><Relationship Id="rId5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запустить мобильное приложение и вырастить его аудиторию</dc:title>
  <dc:subject>Практическое руководство по запуску аналитике продвижению и монетизации приложений iOS и Android</dc:subject>
  <dc:creator/>
  <cp:keywords>iOS, Android, ASO, аналитика, атрибуция, монетизация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